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E3" w:rsidRDefault="002F59E3" w:rsidP="002F59E3">
      <w:pPr>
        <w:jc w:val="center"/>
      </w:pPr>
      <w:r>
        <w:t>Инвестиционная площадка</w:t>
      </w:r>
    </w:p>
    <w:p w:rsidR="00A33763" w:rsidRDefault="007E7753" w:rsidP="002F59E3">
      <w:pPr>
        <w:jc w:val="center"/>
      </w:pPr>
      <w:proofErr w:type="spellStart"/>
      <w:r>
        <w:t>аг</w:t>
      </w:r>
      <w:proofErr w:type="spellEnd"/>
      <w:r>
        <w:t>.</w:t>
      </w:r>
      <w:r w:rsidR="002F59E3">
        <w:t xml:space="preserve"> </w:t>
      </w:r>
      <w:r>
        <w:t>Почепы</w:t>
      </w:r>
      <w:r w:rsidR="008B5A6A">
        <w:t>,</w:t>
      </w:r>
      <w:r w:rsidR="002F59E3">
        <w:t xml:space="preserve"> </w:t>
      </w:r>
      <w:r>
        <w:t>Краснопольский район</w:t>
      </w:r>
    </w:p>
    <w:p w:rsidR="002F59E3" w:rsidRDefault="002F59E3" w:rsidP="002F59E3">
      <w:pPr>
        <w:jc w:val="center"/>
      </w:pPr>
    </w:p>
    <w:p w:rsidR="002F59E3" w:rsidRDefault="00A31310" w:rsidP="002F59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1306" cy="444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. Почепы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A31310" w:rsidRDefault="00A31310" w:rsidP="002F59E3">
      <w:pPr>
        <w:jc w:val="center"/>
      </w:pPr>
    </w:p>
    <w:p w:rsidR="00A31310" w:rsidRDefault="00A31310" w:rsidP="002F59E3">
      <w:pPr>
        <w:jc w:val="center"/>
      </w:pPr>
    </w:p>
    <w:p w:rsidR="00A31310" w:rsidRDefault="00A31310" w:rsidP="002F59E3">
      <w:pPr>
        <w:jc w:val="center"/>
      </w:pPr>
      <w:bookmarkStart w:id="0" w:name="_GoBack"/>
      <w:bookmarkEnd w:id="0"/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402"/>
        <w:gridCol w:w="3544"/>
      </w:tblGrid>
      <w:tr w:rsidR="007E7753" w:rsidRPr="00605760" w:rsidTr="008E2361">
        <w:tc>
          <w:tcPr>
            <w:tcW w:w="6345" w:type="dxa"/>
            <w:gridSpan w:val="2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Инвестиционная площадка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Характеристика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Информация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Рекомендации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Адрес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proofErr w:type="spellStart"/>
            <w:r w:rsidRPr="00605760">
              <w:rPr>
                <w:rFonts w:ascii="Cambria" w:eastAsia="Calibri" w:hAnsi="Cambria"/>
                <w:sz w:val="22"/>
              </w:rPr>
              <w:t>аг</w:t>
            </w:r>
            <w:proofErr w:type="spellEnd"/>
            <w:r w:rsidRPr="00605760">
              <w:rPr>
                <w:rFonts w:ascii="Cambria" w:eastAsia="Calibri" w:hAnsi="Cambria"/>
                <w:sz w:val="22"/>
              </w:rPr>
              <w:t>. Почепы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Краснопольский район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Адрес местонахождения</w:t>
            </w:r>
          </w:p>
        </w:tc>
      </w:tr>
      <w:tr w:rsidR="007E7753" w:rsidRPr="00605760" w:rsidTr="008E2361">
        <w:tc>
          <w:tcPr>
            <w:tcW w:w="9889" w:type="dxa"/>
            <w:gridSpan w:val="3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Инженерная и транспортная инфраструктура: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водоснабжение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 xml:space="preserve">Имеется возможность подключения. 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Расстояние 200м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или ближайшее расстояние до точки подключения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водоотведение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(канализация)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электроснабжение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 xml:space="preserve"> имеется возможность подключения.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Расстояние- 100 м.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трансформаторной подстанции с характеристиками и линий электропередач или ближайшее расстояние до точки подключения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газоснабжение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Имеется возможность подключения.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Расстояние 300 м.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или ближайшее расстояние до точки подключения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подъездные пути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Имеется асфальтированный подъезд.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Расстояние до автодороги Р38- 8000 м.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или расстояние до ближайшей автодороги республиканского значения.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или ближайшее расстояние до разгрузочно-погрузочной железнодорожной станции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телефонизация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Имеется возможность подключения.</w:t>
            </w:r>
          </w:p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Доступны зоны действия сотовых операторов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районной телефонной связи и зоны действия сотовых операторов</w:t>
            </w:r>
          </w:p>
        </w:tc>
      </w:tr>
      <w:tr w:rsidR="007E7753" w:rsidRPr="00605760" w:rsidTr="008E2361">
        <w:tc>
          <w:tcPr>
            <w:tcW w:w="9889" w:type="dxa"/>
            <w:gridSpan w:val="3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b/>
                <w:sz w:val="22"/>
              </w:rPr>
            </w:pPr>
            <w:r w:rsidRPr="00605760">
              <w:rPr>
                <w:rFonts w:ascii="Cambria" w:eastAsia="Calibri" w:hAnsi="Cambria"/>
                <w:b/>
                <w:sz w:val="22"/>
              </w:rPr>
              <w:t>Характеристика площадки: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площадь (</w:t>
            </w:r>
            <w:proofErr w:type="gramStart"/>
            <w:r w:rsidRPr="00605760">
              <w:rPr>
                <w:rFonts w:ascii="Cambria" w:eastAsia="Calibri" w:hAnsi="Cambria"/>
                <w:sz w:val="22"/>
              </w:rPr>
              <w:t>Га</w:t>
            </w:r>
            <w:proofErr w:type="gramEnd"/>
            <w:r w:rsidRPr="00605760">
              <w:rPr>
                <w:rFonts w:ascii="Cambria" w:eastAsia="Calibri" w:hAnsi="Cambria"/>
                <w:sz w:val="22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3,5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Указать площадь земельного участка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кадастровая стоимость за 1 кв. м долларов США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Указать кадастровую стоимость одного квадратного метра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 целевое назначение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jc w:val="center"/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Для производственных целей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 xml:space="preserve">Цель возможного использования </w:t>
            </w:r>
            <w:proofErr w:type="gramStart"/>
            <w:r w:rsidRPr="00605760">
              <w:rPr>
                <w:rFonts w:ascii="Cambria" w:eastAsia="Calibri" w:hAnsi="Cambria"/>
                <w:sz w:val="22"/>
              </w:rPr>
              <w:t>участка</w:t>
            </w:r>
            <w:proofErr w:type="gramEnd"/>
            <w:r w:rsidRPr="00605760">
              <w:rPr>
                <w:rFonts w:ascii="Cambria" w:eastAsia="Calibri" w:hAnsi="Cambria"/>
                <w:sz w:val="22"/>
              </w:rPr>
              <w:t xml:space="preserve"> с указанием отраслевой принадлежности будущего объекта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 xml:space="preserve">-категория и вид земельного участка 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Земли сельскохозяйственного назначения.  Прочие неиспользуемые.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Указать категорию и вид</w:t>
            </w:r>
          </w:p>
        </w:tc>
      </w:tr>
      <w:tr w:rsidR="007E7753" w:rsidRPr="00605760" w:rsidTr="008E2361">
        <w:tc>
          <w:tcPr>
            <w:tcW w:w="2943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-наличие на территории зданий и сооружений</w:t>
            </w:r>
          </w:p>
        </w:tc>
        <w:tc>
          <w:tcPr>
            <w:tcW w:w="3402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Развалины от бывшего машинного двора</w:t>
            </w:r>
          </w:p>
        </w:tc>
        <w:tc>
          <w:tcPr>
            <w:tcW w:w="3544" w:type="dxa"/>
            <w:shd w:val="clear" w:color="auto" w:fill="auto"/>
          </w:tcPr>
          <w:p w:rsidR="007E7753" w:rsidRPr="00605760" w:rsidRDefault="007E7753" w:rsidP="008E2361">
            <w:pPr>
              <w:rPr>
                <w:rFonts w:ascii="Cambria" w:eastAsia="Calibri" w:hAnsi="Cambria"/>
                <w:sz w:val="22"/>
              </w:rPr>
            </w:pPr>
            <w:r w:rsidRPr="00605760">
              <w:rPr>
                <w:rFonts w:ascii="Cambria" w:eastAsia="Calibri" w:hAnsi="Cambria"/>
                <w:sz w:val="22"/>
              </w:rPr>
              <w:t>Наличие и характеристики недвижимого имущества и наличие обременений правами третьих лиц</w:t>
            </w:r>
          </w:p>
        </w:tc>
      </w:tr>
    </w:tbl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p w:rsidR="002F59E3" w:rsidRDefault="002F59E3" w:rsidP="002F59E3">
      <w:pPr>
        <w:jc w:val="center"/>
      </w:pPr>
    </w:p>
    <w:sectPr w:rsidR="002F59E3" w:rsidSect="005C302E">
      <w:pgSz w:w="11906" w:h="16838" w:code="9"/>
      <w:pgMar w:top="1134" w:right="567" w:bottom="1134" w:left="1701" w:header="720" w:footer="720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50"/>
  <w:drawingGridVerticalSpacing w:val="204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E3"/>
    <w:rsid w:val="002F59E3"/>
    <w:rsid w:val="003752CA"/>
    <w:rsid w:val="003D2AE9"/>
    <w:rsid w:val="005C302E"/>
    <w:rsid w:val="005E6113"/>
    <w:rsid w:val="007B39E5"/>
    <w:rsid w:val="007E7753"/>
    <w:rsid w:val="008B5A6A"/>
    <w:rsid w:val="009D5BAC"/>
    <w:rsid w:val="00A31310"/>
    <w:rsid w:val="00A33763"/>
    <w:rsid w:val="00B13120"/>
    <w:rsid w:val="00CA3A88"/>
    <w:rsid w:val="00D84D02"/>
    <w:rsid w:val="00E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20"/>
    <w:rPr>
      <w:rFonts w:ascii="Times New Roman" w:eastAsiaTheme="minorEastAsia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20"/>
    <w:rPr>
      <w:rFonts w:ascii="Times New Roman" w:eastAsiaTheme="minorEastAsia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Краснопольский райисполком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Лесюков Сергей Михайлович</dc:creator>
  <cp:keywords/>
  <dc:description/>
  <cp:lastModifiedBy>Лесюков Сергей Михайлович</cp:lastModifiedBy>
  <cp:revision>3</cp:revision>
  <dcterms:created xsi:type="dcterms:W3CDTF">2016-10-11T12:33:00Z</dcterms:created>
  <dcterms:modified xsi:type="dcterms:W3CDTF">2016-10-11T12:40:00Z</dcterms:modified>
</cp:coreProperties>
</file>