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1520"/>
        <w:gridCol w:w="66"/>
        <w:gridCol w:w="1812"/>
        <w:gridCol w:w="5491"/>
      </w:tblGrid>
      <w:tr w:rsidR="009C5ECC" w:rsidRPr="009C5ECC" w:rsidTr="00055069">
        <w:tc>
          <w:tcPr>
            <w:tcW w:w="5000" w:type="pct"/>
            <w:gridSpan w:val="5"/>
            <w:shd w:val="clear" w:color="auto" w:fill="3366FF"/>
          </w:tcPr>
          <w:p w:rsidR="009C5ECC" w:rsidRPr="009C5ECC" w:rsidRDefault="009C5ECC" w:rsidP="009C5ECC">
            <w:pPr>
              <w:contextualSpacing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9C5ECC">
              <w:rPr>
                <w:rFonts w:ascii="Times New Roman" w:hAnsi="Times New Roman"/>
                <w:b/>
                <w:color w:val="FFFFFF"/>
              </w:rPr>
              <w:t xml:space="preserve">1. Общая информация </w:t>
            </w:r>
          </w:p>
        </w:tc>
      </w:tr>
      <w:tr w:rsidR="00055069" w:rsidRPr="009C5ECC" w:rsidTr="00E722D0">
        <w:tc>
          <w:tcPr>
            <w:tcW w:w="1645" w:type="pct"/>
            <w:gridSpan w:val="2"/>
            <w:shd w:val="clear" w:color="auto" w:fill="auto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  <w:b/>
                <w:sz w:val="36"/>
                <w:szCs w:val="36"/>
              </w:rPr>
            </w:pPr>
            <w:r w:rsidRPr="009C5ECC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3355" w:type="pct"/>
            <w:gridSpan w:val="3"/>
            <w:shd w:val="clear" w:color="auto" w:fill="auto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  <w:b/>
              </w:rPr>
            </w:pPr>
            <w:r w:rsidRPr="009C5ECC">
              <w:rPr>
                <w:rFonts w:ascii="Times New Roman" w:hAnsi="Times New Roman"/>
                <w:b/>
              </w:rPr>
              <w:t xml:space="preserve">Объект производственного назначения </w:t>
            </w:r>
            <w:r>
              <w:rPr>
                <w:rFonts w:ascii="Times New Roman" w:hAnsi="Times New Roman"/>
                <w:b/>
              </w:rPr>
              <w:t xml:space="preserve">на участке У-1 по шоссе </w:t>
            </w:r>
            <w:proofErr w:type="spellStart"/>
            <w:r>
              <w:rPr>
                <w:rFonts w:ascii="Times New Roman" w:hAnsi="Times New Roman"/>
                <w:b/>
              </w:rPr>
              <w:t>Скидельское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в районе </w:t>
            </w:r>
            <w:proofErr w:type="spellStart"/>
            <w:r>
              <w:rPr>
                <w:rFonts w:ascii="Times New Roman" w:hAnsi="Times New Roman"/>
                <w:b/>
              </w:rPr>
              <w:t>Гроднеской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ТЭЦ-2</w:t>
            </w:r>
          </w:p>
        </w:tc>
      </w:tr>
      <w:tr w:rsidR="00055069" w:rsidRPr="009C5ECC" w:rsidTr="00E722D0">
        <w:tc>
          <w:tcPr>
            <w:tcW w:w="1645" w:type="pct"/>
            <w:gridSpan w:val="2"/>
            <w:shd w:val="clear" w:color="auto" w:fill="auto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3355" w:type="pct"/>
            <w:gridSpan w:val="3"/>
            <w:shd w:val="clear" w:color="auto" w:fill="auto"/>
          </w:tcPr>
          <w:p w:rsidR="009C5ECC" w:rsidRPr="009C5ECC" w:rsidRDefault="009C5ECC" w:rsidP="00402DB5">
            <w:pPr>
              <w:contextualSpacing/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>4401000000010</w:t>
            </w:r>
            <w:r w:rsidR="00402DB5">
              <w:rPr>
                <w:rFonts w:ascii="Times New Roman" w:hAnsi="Times New Roman"/>
              </w:rPr>
              <w:t>10126</w:t>
            </w:r>
          </w:p>
        </w:tc>
      </w:tr>
      <w:tr w:rsidR="00055069" w:rsidRPr="009C5ECC" w:rsidTr="00E722D0">
        <w:tc>
          <w:tcPr>
            <w:tcW w:w="1645" w:type="pct"/>
            <w:gridSpan w:val="2"/>
            <w:shd w:val="clear" w:color="auto" w:fill="auto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>Общая площадь (га)</w:t>
            </w:r>
          </w:p>
        </w:tc>
        <w:tc>
          <w:tcPr>
            <w:tcW w:w="3355" w:type="pct"/>
            <w:gridSpan w:val="3"/>
            <w:shd w:val="clear" w:color="auto" w:fill="auto"/>
          </w:tcPr>
          <w:p w:rsidR="009C5ECC" w:rsidRPr="009C5ECC" w:rsidRDefault="009C5ECC" w:rsidP="00402DB5">
            <w:pPr>
              <w:contextualSpacing/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>0,7</w:t>
            </w:r>
            <w:r w:rsidR="00402DB5">
              <w:rPr>
                <w:rFonts w:ascii="Times New Roman" w:hAnsi="Times New Roman"/>
              </w:rPr>
              <w:t>372</w:t>
            </w:r>
          </w:p>
        </w:tc>
      </w:tr>
      <w:tr w:rsidR="00055069" w:rsidRPr="009C5ECC" w:rsidTr="00E722D0">
        <w:tc>
          <w:tcPr>
            <w:tcW w:w="953" w:type="pct"/>
            <w:vMerge w:val="restart"/>
            <w:shd w:val="clear" w:color="auto" w:fill="auto"/>
            <w:vAlign w:val="center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  <w:spacing w:val="-9"/>
              </w:rPr>
            </w:pPr>
            <w:r w:rsidRPr="009C5ECC">
              <w:rPr>
                <w:rFonts w:ascii="Times New Roman" w:hAnsi="Times New Roman"/>
                <w:spacing w:val="-9"/>
              </w:rPr>
              <w:t>Местоположение</w:t>
            </w:r>
          </w:p>
        </w:tc>
        <w:tc>
          <w:tcPr>
            <w:tcW w:w="691" w:type="pct"/>
            <w:shd w:val="clear" w:color="auto" w:fill="auto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>Область</w:t>
            </w:r>
          </w:p>
        </w:tc>
        <w:tc>
          <w:tcPr>
            <w:tcW w:w="3355" w:type="pct"/>
            <w:gridSpan w:val="3"/>
            <w:shd w:val="clear" w:color="auto" w:fill="auto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>Гродненская</w:t>
            </w:r>
          </w:p>
        </w:tc>
      </w:tr>
      <w:tr w:rsidR="00055069" w:rsidRPr="009C5ECC" w:rsidTr="00E722D0">
        <w:tc>
          <w:tcPr>
            <w:tcW w:w="953" w:type="pct"/>
            <w:vMerge/>
            <w:shd w:val="clear" w:color="auto" w:fill="auto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>Район</w:t>
            </w:r>
          </w:p>
        </w:tc>
        <w:tc>
          <w:tcPr>
            <w:tcW w:w="3355" w:type="pct"/>
            <w:gridSpan w:val="3"/>
            <w:shd w:val="clear" w:color="auto" w:fill="auto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>Гродненский</w:t>
            </w:r>
          </w:p>
        </w:tc>
      </w:tr>
      <w:tr w:rsidR="00055069" w:rsidRPr="009C5ECC" w:rsidTr="00E722D0">
        <w:tc>
          <w:tcPr>
            <w:tcW w:w="953" w:type="pct"/>
            <w:vMerge/>
            <w:shd w:val="clear" w:color="auto" w:fill="auto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>Город</w:t>
            </w:r>
          </w:p>
        </w:tc>
        <w:tc>
          <w:tcPr>
            <w:tcW w:w="3355" w:type="pct"/>
            <w:gridSpan w:val="3"/>
            <w:shd w:val="clear" w:color="auto" w:fill="auto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>Гродно</w:t>
            </w:r>
          </w:p>
        </w:tc>
      </w:tr>
      <w:tr w:rsidR="00055069" w:rsidRPr="009C5ECC" w:rsidTr="00E722D0">
        <w:tc>
          <w:tcPr>
            <w:tcW w:w="953" w:type="pct"/>
            <w:vMerge/>
            <w:shd w:val="clear" w:color="auto" w:fill="auto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691" w:type="pct"/>
            <w:shd w:val="clear" w:color="auto" w:fill="auto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>Адрес</w:t>
            </w:r>
          </w:p>
        </w:tc>
        <w:tc>
          <w:tcPr>
            <w:tcW w:w="335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5ECC" w:rsidRPr="009C5ECC" w:rsidRDefault="00402DB5" w:rsidP="009C5EC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Шоссе </w:t>
            </w:r>
            <w:proofErr w:type="spellStart"/>
            <w:r>
              <w:rPr>
                <w:rFonts w:ascii="Times New Roman" w:hAnsi="Times New Roman"/>
              </w:rPr>
              <w:t>Скидельское</w:t>
            </w:r>
            <w:proofErr w:type="spellEnd"/>
            <w:r>
              <w:rPr>
                <w:rFonts w:ascii="Times New Roman" w:hAnsi="Times New Roman"/>
              </w:rPr>
              <w:t xml:space="preserve"> в районе Гродненской ТЭЦ-2</w:t>
            </w:r>
          </w:p>
        </w:tc>
      </w:tr>
      <w:tr w:rsidR="00055069" w:rsidRPr="009C5ECC" w:rsidTr="00E722D0">
        <w:trPr>
          <w:trHeight w:val="60"/>
        </w:trPr>
        <w:tc>
          <w:tcPr>
            <w:tcW w:w="164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>Возможные направления использования</w:t>
            </w:r>
          </w:p>
        </w:tc>
        <w:tc>
          <w:tcPr>
            <w:tcW w:w="335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ECC" w:rsidRPr="009C5ECC" w:rsidRDefault="009C5ECC" w:rsidP="00402DB5">
            <w:pPr>
              <w:contextualSpacing/>
              <w:rPr>
                <w:rFonts w:ascii="Times New Roman" w:hAnsi="Times New Roman"/>
              </w:rPr>
            </w:pPr>
            <w:r w:rsidRPr="009C5ECC">
              <w:rPr>
                <w:rFonts w:ascii="Times New Roman" w:eastAsia="MS Gothic" w:hAnsi="Times New Roman"/>
              </w:rPr>
              <w:t>Производственн</w:t>
            </w:r>
            <w:r w:rsidR="00402DB5">
              <w:rPr>
                <w:rFonts w:ascii="Times New Roman" w:eastAsia="MS Gothic" w:hAnsi="Times New Roman"/>
              </w:rPr>
              <w:t xml:space="preserve">ые здания 1-2-х этажные со </w:t>
            </w:r>
            <w:r w:rsidRPr="009C5ECC">
              <w:rPr>
                <w:rFonts w:ascii="Times New Roman" w:eastAsia="MS Gothic" w:hAnsi="Times New Roman"/>
              </w:rPr>
              <w:t>вспомогательными помещениями, встроенн</w:t>
            </w:r>
            <w:r w:rsidR="00402DB5">
              <w:rPr>
                <w:rFonts w:ascii="Times New Roman" w:eastAsia="MS Gothic" w:hAnsi="Times New Roman"/>
              </w:rPr>
              <w:t xml:space="preserve">о-пристроенным </w:t>
            </w:r>
            <w:r w:rsidRPr="009C5ECC">
              <w:rPr>
                <w:rFonts w:ascii="Times New Roman" w:eastAsia="MS Gothic" w:hAnsi="Times New Roman"/>
              </w:rPr>
              <w:t>или отдельно</w:t>
            </w:r>
            <w:r w:rsidR="00402DB5">
              <w:rPr>
                <w:rFonts w:ascii="Times New Roman" w:eastAsia="MS Gothic" w:hAnsi="Times New Roman"/>
              </w:rPr>
              <w:t xml:space="preserve"> </w:t>
            </w:r>
            <w:r w:rsidRPr="009C5ECC">
              <w:rPr>
                <w:rFonts w:ascii="Times New Roman" w:eastAsia="MS Gothic" w:hAnsi="Times New Roman"/>
              </w:rPr>
              <w:t>стоящим</w:t>
            </w:r>
            <w:r w:rsidR="00402DB5">
              <w:rPr>
                <w:rFonts w:ascii="Times New Roman" w:eastAsia="MS Gothic" w:hAnsi="Times New Roman"/>
              </w:rPr>
              <w:t xml:space="preserve"> 2-3-х этажным </w:t>
            </w:r>
            <w:r w:rsidRPr="009C5ECC">
              <w:rPr>
                <w:rFonts w:ascii="Times New Roman" w:eastAsia="MS Gothic" w:hAnsi="Times New Roman"/>
              </w:rPr>
              <w:t>административно-бытовым корпусом, встроенными или отдельно</w:t>
            </w:r>
            <w:r w:rsidR="00402DB5">
              <w:rPr>
                <w:rFonts w:ascii="Times New Roman" w:eastAsia="MS Gothic" w:hAnsi="Times New Roman"/>
              </w:rPr>
              <w:t xml:space="preserve"> </w:t>
            </w:r>
            <w:r w:rsidRPr="009C5ECC">
              <w:rPr>
                <w:rFonts w:ascii="Times New Roman" w:eastAsia="MS Gothic" w:hAnsi="Times New Roman"/>
              </w:rPr>
              <w:t xml:space="preserve">стоящими технологическими сооружениями </w:t>
            </w:r>
          </w:p>
        </w:tc>
      </w:tr>
      <w:tr w:rsidR="00055069" w:rsidRPr="009C5ECC" w:rsidTr="00E722D0">
        <w:tc>
          <w:tcPr>
            <w:tcW w:w="1645" w:type="pct"/>
            <w:gridSpan w:val="2"/>
            <w:shd w:val="clear" w:color="auto" w:fill="auto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>Способы предоставления участка</w:t>
            </w:r>
          </w:p>
        </w:tc>
        <w:tc>
          <w:tcPr>
            <w:tcW w:w="335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ECC" w:rsidRPr="009C5ECC" w:rsidRDefault="009C5ECC" w:rsidP="009C5ECC">
            <w:pPr>
              <w:contextualSpacing/>
              <w:rPr>
                <w:rFonts w:ascii="Times New Roman" w:eastAsia="MS Gothic" w:hAnsi="Times New Roman"/>
              </w:rPr>
            </w:pPr>
            <w:r w:rsidRPr="009C5ECC">
              <w:rPr>
                <w:rFonts w:ascii="Times New Roman" w:eastAsia="MS Gothic" w:hAnsi="Times New Roman"/>
              </w:rPr>
              <w:t xml:space="preserve">Продажа права заключения договора аренды земельного участка сроком на </w:t>
            </w:r>
            <w:r w:rsidR="00402DB5">
              <w:rPr>
                <w:rFonts w:ascii="Times New Roman" w:eastAsia="MS Gothic" w:hAnsi="Times New Roman"/>
              </w:rPr>
              <w:t>2</w:t>
            </w:r>
            <w:r w:rsidRPr="009C5ECC">
              <w:rPr>
                <w:rFonts w:ascii="Times New Roman" w:eastAsia="MS Gothic" w:hAnsi="Times New Roman"/>
              </w:rPr>
              <w:t>5 лет</w:t>
            </w:r>
          </w:p>
        </w:tc>
      </w:tr>
      <w:tr w:rsidR="00055069" w:rsidRPr="009C5ECC" w:rsidTr="00E722D0">
        <w:tc>
          <w:tcPr>
            <w:tcW w:w="1645" w:type="pct"/>
            <w:gridSpan w:val="2"/>
            <w:shd w:val="clear" w:color="auto" w:fill="auto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>Начальная стоимость, бел. руб.</w:t>
            </w:r>
          </w:p>
        </w:tc>
        <w:tc>
          <w:tcPr>
            <w:tcW w:w="3355" w:type="pct"/>
            <w:gridSpan w:val="3"/>
            <w:shd w:val="clear" w:color="auto" w:fill="auto"/>
          </w:tcPr>
          <w:p w:rsidR="009C5ECC" w:rsidRPr="009C5ECC" w:rsidRDefault="00402DB5" w:rsidP="009C5ECC">
            <w:pPr>
              <w:contextualSpacing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>38649,07 руб.</w:t>
            </w:r>
          </w:p>
        </w:tc>
      </w:tr>
      <w:tr w:rsidR="00055069" w:rsidRPr="009C5ECC" w:rsidTr="00E722D0">
        <w:tc>
          <w:tcPr>
            <w:tcW w:w="1645" w:type="pct"/>
            <w:gridSpan w:val="2"/>
            <w:shd w:val="clear" w:color="auto" w:fill="auto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>Обременение участка/ строения</w:t>
            </w:r>
          </w:p>
        </w:tc>
        <w:tc>
          <w:tcPr>
            <w:tcW w:w="3355" w:type="pct"/>
            <w:gridSpan w:val="3"/>
            <w:shd w:val="clear" w:color="auto" w:fill="auto"/>
          </w:tcPr>
          <w:p w:rsidR="009C5ECC" w:rsidRPr="009C5ECC" w:rsidRDefault="009C5ECC" w:rsidP="009C5ECC">
            <w:pPr>
              <w:contextualSpacing/>
              <w:rPr>
                <w:rFonts w:ascii="Times New Roman" w:eastAsia="MS Gothic" w:hAnsi="Times New Roman"/>
              </w:rPr>
            </w:pPr>
            <w:r w:rsidRPr="009C5ECC">
              <w:rPr>
                <w:rFonts w:ascii="Times New Roman" w:eastAsia="MS Gothic" w:hAnsi="Times New Roman"/>
              </w:rPr>
              <w:t>Участок свободен от застройки</w:t>
            </w:r>
            <w:r w:rsidR="00402DB5">
              <w:rPr>
                <w:rFonts w:ascii="Times New Roman" w:eastAsia="MS Gothic" w:hAnsi="Times New Roman"/>
              </w:rPr>
              <w:t>, возможно наличие не демонтированных фундаментов от теплиц ТЭЦ-2</w:t>
            </w:r>
          </w:p>
        </w:tc>
      </w:tr>
      <w:tr w:rsidR="009C5ECC" w:rsidRPr="009C5ECC" w:rsidTr="00055069">
        <w:tc>
          <w:tcPr>
            <w:tcW w:w="5000" w:type="pct"/>
            <w:gridSpan w:val="5"/>
            <w:shd w:val="clear" w:color="auto" w:fill="3366FF"/>
          </w:tcPr>
          <w:p w:rsidR="009C5ECC" w:rsidRPr="009C5ECC" w:rsidRDefault="009C5ECC" w:rsidP="009C5ECC">
            <w:pPr>
              <w:contextualSpacing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9C5ECC">
              <w:rPr>
                <w:rFonts w:ascii="Times New Roman" w:hAnsi="Times New Roman"/>
                <w:b/>
                <w:color w:val="FFFFFF"/>
              </w:rPr>
              <w:t>2. Транспортное сообщение</w:t>
            </w:r>
          </w:p>
        </w:tc>
      </w:tr>
      <w:tr w:rsidR="00055069" w:rsidRPr="009C5ECC" w:rsidTr="00E722D0">
        <w:tc>
          <w:tcPr>
            <w:tcW w:w="1645" w:type="pct"/>
            <w:gridSpan w:val="2"/>
            <w:shd w:val="clear" w:color="auto" w:fill="auto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>Автомагистраль</w:t>
            </w:r>
          </w:p>
        </w:tc>
        <w:tc>
          <w:tcPr>
            <w:tcW w:w="3355" w:type="pct"/>
            <w:gridSpan w:val="3"/>
            <w:shd w:val="clear" w:color="auto" w:fill="auto"/>
          </w:tcPr>
          <w:p w:rsidR="009C5ECC" w:rsidRPr="009C5ECC" w:rsidRDefault="009C5ECC" w:rsidP="009C5ECC">
            <w:pPr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>М6 (Минск-Гродно)</w:t>
            </w:r>
          </w:p>
        </w:tc>
      </w:tr>
      <w:tr w:rsidR="00055069" w:rsidRPr="009C5ECC" w:rsidTr="00E722D0">
        <w:tc>
          <w:tcPr>
            <w:tcW w:w="1645" w:type="pct"/>
            <w:gridSpan w:val="2"/>
            <w:shd w:val="clear" w:color="auto" w:fill="auto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>Дороги республиканского значения</w:t>
            </w:r>
          </w:p>
        </w:tc>
        <w:tc>
          <w:tcPr>
            <w:tcW w:w="3355" w:type="pct"/>
            <w:gridSpan w:val="3"/>
            <w:shd w:val="clear" w:color="auto" w:fill="auto"/>
          </w:tcPr>
          <w:p w:rsidR="009C5ECC" w:rsidRPr="009C5ECC" w:rsidRDefault="009C5ECC" w:rsidP="009C5ECC">
            <w:pPr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>М6 (Минск-Гродно)</w:t>
            </w:r>
          </w:p>
        </w:tc>
      </w:tr>
      <w:tr w:rsidR="00055069" w:rsidRPr="009C5ECC" w:rsidTr="00E722D0">
        <w:tc>
          <w:tcPr>
            <w:tcW w:w="1645" w:type="pct"/>
            <w:gridSpan w:val="2"/>
            <w:shd w:val="clear" w:color="auto" w:fill="auto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>Аэропорт</w:t>
            </w:r>
          </w:p>
        </w:tc>
        <w:tc>
          <w:tcPr>
            <w:tcW w:w="3355" w:type="pct"/>
            <w:gridSpan w:val="3"/>
            <w:shd w:val="clear" w:color="auto" w:fill="auto"/>
          </w:tcPr>
          <w:p w:rsidR="009C5ECC" w:rsidRPr="009C5ECC" w:rsidRDefault="009C5ECC" w:rsidP="009C5ECC">
            <w:pPr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>Гродно</w:t>
            </w:r>
          </w:p>
        </w:tc>
      </w:tr>
      <w:tr w:rsidR="00055069" w:rsidRPr="009C5ECC" w:rsidTr="00E722D0">
        <w:tc>
          <w:tcPr>
            <w:tcW w:w="1645" w:type="pct"/>
            <w:gridSpan w:val="2"/>
            <w:shd w:val="clear" w:color="auto" w:fill="auto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>Железная дорога</w:t>
            </w:r>
          </w:p>
        </w:tc>
        <w:tc>
          <w:tcPr>
            <w:tcW w:w="3355" w:type="pct"/>
            <w:gridSpan w:val="3"/>
            <w:shd w:val="clear" w:color="auto" w:fill="auto"/>
          </w:tcPr>
          <w:p w:rsidR="009C5ECC" w:rsidRPr="009C5ECC" w:rsidRDefault="009C5ECC" w:rsidP="009C5ECC">
            <w:pPr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 xml:space="preserve">подъездные пути станции Гродно </w:t>
            </w:r>
            <w:proofErr w:type="spellStart"/>
            <w:r w:rsidRPr="009C5ECC">
              <w:rPr>
                <w:rFonts w:ascii="Times New Roman" w:hAnsi="Times New Roman"/>
              </w:rPr>
              <w:t>Барановичского</w:t>
            </w:r>
            <w:proofErr w:type="spellEnd"/>
            <w:r w:rsidRPr="009C5ECC">
              <w:rPr>
                <w:rFonts w:ascii="Times New Roman" w:hAnsi="Times New Roman"/>
              </w:rPr>
              <w:t xml:space="preserve"> отд. </w:t>
            </w:r>
            <w:proofErr w:type="spellStart"/>
            <w:r w:rsidRPr="009C5ECC">
              <w:rPr>
                <w:rFonts w:ascii="Times New Roman" w:hAnsi="Times New Roman"/>
              </w:rPr>
              <w:t>БелЖД</w:t>
            </w:r>
            <w:proofErr w:type="spellEnd"/>
          </w:p>
        </w:tc>
      </w:tr>
      <w:tr w:rsidR="00055069" w:rsidRPr="009C5ECC" w:rsidTr="00E722D0">
        <w:trPr>
          <w:trHeight w:val="364"/>
        </w:trPr>
        <w:tc>
          <w:tcPr>
            <w:tcW w:w="1645" w:type="pct"/>
            <w:gridSpan w:val="2"/>
            <w:shd w:val="clear" w:color="auto" w:fill="auto"/>
            <w:vAlign w:val="center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>Наличие подъездных путей</w:t>
            </w:r>
          </w:p>
        </w:tc>
        <w:tc>
          <w:tcPr>
            <w:tcW w:w="3355" w:type="pct"/>
            <w:gridSpan w:val="3"/>
            <w:shd w:val="clear" w:color="auto" w:fill="auto"/>
          </w:tcPr>
          <w:p w:rsidR="009C5ECC" w:rsidRPr="009C5ECC" w:rsidRDefault="009C5ECC" w:rsidP="009C5ECC">
            <w:pPr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>имеются</w:t>
            </w:r>
          </w:p>
        </w:tc>
      </w:tr>
      <w:tr w:rsidR="00055069" w:rsidRPr="009C5ECC" w:rsidTr="00E722D0">
        <w:trPr>
          <w:trHeight w:val="287"/>
        </w:trPr>
        <w:tc>
          <w:tcPr>
            <w:tcW w:w="1645" w:type="pct"/>
            <w:gridSpan w:val="2"/>
            <w:shd w:val="clear" w:color="auto" w:fill="auto"/>
            <w:vAlign w:val="center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>Иное</w:t>
            </w:r>
          </w:p>
        </w:tc>
        <w:tc>
          <w:tcPr>
            <w:tcW w:w="3355" w:type="pct"/>
            <w:gridSpan w:val="3"/>
            <w:shd w:val="clear" w:color="auto" w:fill="auto"/>
          </w:tcPr>
          <w:p w:rsidR="009C5ECC" w:rsidRPr="009C5ECC" w:rsidRDefault="009C5ECC" w:rsidP="009C5ECC">
            <w:pPr>
              <w:rPr>
                <w:rFonts w:ascii="Times New Roman" w:hAnsi="Times New Roman"/>
                <w:lang w:val="en-US"/>
              </w:rPr>
            </w:pPr>
            <w:r w:rsidRPr="009C5ECC">
              <w:rPr>
                <w:rFonts w:ascii="Times New Roman" w:hAnsi="Times New Roman"/>
              </w:rPr>
              <w:t>–</w:t>
            </w:r>
          </w:p>
        </w:tc>
      </w:tr>
      <w:tr w:rsidR="009C5ECC" w:rsidRPr="009C5ECC" w:rsidTr="00055069">
        <w:tc>
          <w:tcPr>
            <w:tcW w:w="5000" w:type="pct"/>
            <w:gridSpan w:val="5"/>
            <w:shd w:val="clear" w:color="auto" w:fill="3366FF"/>
          </w:tcPr>
          <w:p w:rsidR="009C5ECC" w:rsidRPr="009C5ECC" w:rsidRDefault="009C5ECC" w:rsidP="009C5ECC">
            <w:pPr>
              <w:contextualSpacing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9C5ECC">
              <w:rPr>
                <w:rFonts w:ascii="Times New Roman" w:hAnsi="Times New Roman"/>
                <w:b/>
                <w:color w:val="FFFFFF"/>
              </w:rPr>
              <w:t>3. Инфраструктура</w:t>
            </w:r>
          </w:p>
        </w:tc>
      </w:tr>
      <w:tr w:rsidR="00055069" w:rsidRPr="009C5ECC" w:rsidTr="00E722D0">
        <w:tc>
          <w:tcPr>
            <w:tcW w:w="1645" w:type="pct"/>
            <w:gridSpan w:val="2"/>
            <w:shd w:val="clear" w:color="auto" w:fill="auto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3355" w:type="pct"/>
            <w:gridSpan w:val="3"/>
            <w:shd w:val="clear" w:color="auto" w:fill="auto"/>
          </w:tcPr>
          <w:p w:rsidR="009C5ECC" w:rsidRPr="009C5ECC" w:rsidRDefault="00DA6CA0" w:rsidP="00DA6C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1 и 2 </w:t>
            </w:r>
            <w:proofErr w:type="spellStart"/>
            <w:r>
              <w:rPr>
                <w:rFonts w:ascii="Times New Roman" w:hAnsi="Times New Roman"/>
              </w:rPr>
              <w:t>с.ш</w:t>
            </w:r>
            <w:proofErr w:type="spellEnd"/>
            <w:r>
              <w:rPr>
                <w:rFonts w:ascii="Times New Roman" w:hAnsi="Times New Roman"/>
              </w:rPr>
              <w:t>. РУ-0,4кВ (баланс РСП «</w:t>
            </w:r>
            <w:proofErr w:type="spellStart"/>
            <w:r>
              <w:rPr>
                <w:rFonts w:ascii="Times New Roman" w:hAnsi="Times New Roman"/>
              </w:rPr>
              <w:t>Энергоремонт</w:t>
            </w:r>
            <w:proofErr w:type="spellEnd"/>
            <w:r>
              <w:rPr>
                <w:rFonts w:ascii="Times New Roman" w:hAnsi="Times New Roman"/>
              </w:rPr>
              <w:t>») ТП-523 при условии строительства 2-х КЛ-0,4кВ.</w:t>
            </w:r>
          </w:p>
        </w:tc>
      </w:tr>
      <w:tr w:rsidR="00055069" w:rsidRPr="009C5ECC" w:rsidTr="00E722D0">
        <w:tc>
          <w:tcPr>
            <w:tcW w:w="1645" w:type="pct"/>
            <w:gridSpan w:val="2"/>
            <w:shd w:val="clear" w:color="auto" w:fill="auto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>Отопление (тепловые сети)</w:t>
            </w:r>
          </w:p>
        </w:tc>
        <w:tc>
          <w:tcPr>
            <w:tcW w:w="3355" w:type="pct"/>
            <w:gridSpan w:val="3"/>
            <w:shd w:val="clear" w:color="auto" w:fill="auto"/>
          </w:tcPr>
          <w:p w:rsidR="009C5ECC" w:rsidRPr="009C5ECC" w:rsidRDefault="00DA6CA0" w:rsidP="009C5EC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ТК 0806/11 по </w:t>
            </w:r>
            <w:proofErr w:type="spellStart"/>
            <w:r>
              <w:rPr>
                <w:rFonts w:ascii="Times New Roman" w:hAnsi="Times New Roman"/>
              </w:rPr>
              <w:t>Скидельскому</w:t>
            </w:r>
            <w:proofErr w:type="spellEnd"/>
            <w:r>
              <w:rPr>
                <w:rFonts w:ascii="Times New Roman" w:hAnsi="Times New Roman"/>
              </w:rPr>
              <w:t xml:space="preserve"> шоссе</w:t>
            </w:r>
          </w:p>
        </w:tc>
      </w:tr>
      <w:tr w:rsidR="00055069" w:rsidRPr="009C5ECC" w:rsidTr="00E722D0">
        <w:tc>
          <w:tcPr>
            <w:tcW w:w="1645" w:type="pct"/>
            <w:gridSpan w:val="2"/>
            <w:shd w:val="clear" w:color="auto" w:fill="auto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3355" w:type="pct"/>
            <w:gridSpan w:val="3"/>
            <w:shd w:val="clear" w:color="auto" w:fill="auto"/>
          </w:tcPr>
          <w:p w:rsidR="009C5ECC" w:rsidRPr="009C5ECC" w:rsidRDefault="009C5ECC" w:rsidP="00DA6CA0">
            <w:pPr>
              <w:contextualSpacing/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 xml:space="preserve">От систем природного газа с точкой подключения к </w:t>
            </w:r>
            <w:r w:rsidR="00DA6CA0" w:rsidRPr="00DA6CA0">
              <w:rPr>
                <w:rFonts w:ascii="Times New Roman" w:hAnsi="Times New Roman"/>
              </w:rPr>
              <w:t xml:space="preserve">существующему </w:t>
            </w:r>
            <w:r w:rsidRPr="009C5ECC">
              <w:rPr>
                <w:rFonts w:ascii="Times New Roman" w:hAnsi="Times New Roman"/>
              </w:rPr>
              <w:t xml:space="preserve">газопроводу </w:t>
            </w:r>
            <w:r w:rsidR="00DA6CA0" w:rsidRPr="00DA6CA0">
              <w:rPr>
                <w:rFonts w:ascii="Times New Roman" w:hAnsi="Times New Roman"/>
              </w:rPr>
              <w:t xml:space="preserve">высокого </w:t>
            </w:r>
            <w:r w:rsidRPr="009C5ECC">
              <w:rPr>
                <w:rFonts w:ascii="Times New Roman" w:hAnsi="Times New Roman"/>
              </w:rPr>
              <w:t xml:space="preserve">давления </w:t>
            </w:r>
            <w:r w:rsidR="00DA6CA0" w:rsidRPr="00DA6CA0">
              <w:rPr>
                <w:rFonts w:ascii="Times New Roman" w:hAnsi="Times New Roman"/>
              </w:rPr>
              <w:t>Д=200</w:t>
            </w:r>
            <w:r w:rsidRPr="009C5ECC">
              <w:rPr>
                <w:rFonts w:ascii="Times New Roman" w:hAnsi="Times New Roman"/>
              </w:rPr>
              <w:t xml:space="preserve"> мм </w:t>
            </w:r>
            <w:r w:rsidR="00DA6CA0" w:rsidRPr="00DA6CA0">
              <w:rPr>
                <w:rFonts w:ascii="Times New Roman" w:hAnsi="Times New Roman"/>
              </w:rPr>
              <w:t xml:space="preserve">по </w:t>
            </w:r>
            <w:proofErr w:type="spellStart"/>
            <w:r w:rsidR="00DA6CA0" w:rsidRPr="00DA6CA0">
              <w:rPr>
                <w:rFonts w:ascii="Times New Roman" w:hAnsi="Times New Roman"/>
              </w:rPr>
              <w:t>ул.Скидельское</w:t>
            </w:r>
            <w:proofErr w:type="spellEnd"/>
            <w:r w:rsidR="00DA6CA0" w:rsidRPr="00DA6CA0">
              <w:rPr>
                <w:rFonts w:ascii="Times New Roman" w:hAnsi="Times New Roman"/>
              </w:rPr>
              <w:t xml:space="preserve"> шоссе</w:t>
            </w:r>
          </w:p>
        </w:tc>
      </w:tr>
      <w:tr w:rsidR="00055069" w:rsidRPr="009C5ECC" w:rsidTr="00E722D0">
        <w:tc>
          <w:tcPr>
            <w:tcW w:w="1645" w:type="pct"/>
            <w:gridSpan w:val="2"/>
            <w:shd w:val="clear" w:color="auto" w:fill="auto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3355" w:type="pct"/>
            <w:gridSpan w:val="3"/>
            <w:shd w:val="clear" w:color="auto" w:fill="auto"/>
          </w:tcPr>
          <w:p w:rsidR="009C5ECC" w:rsidRPr="009C5ECC" w:rsidRDefault="00DA6CA0" w:rsidP="009C5EC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Водопровод Д-400мм по </w:t>
            </w:r>
            <w:proofErr w:type="spellStart"/>
            <w:r>
              <w:rPr>
                <w:rFonts w:ascii="Times New Roman" w:hAnsi="Times New Roman"/>
              </w:rPr>
              <w:t>ул.Скидельское</w:t>
            </w:r>
            <w:proofErr w:type="spellEnd"/>
            <w:r>
              <w:rPr>
                <w:rFonts w:ascii="Times New Roman" w:hAnsi="Times New Roman"/>
              </w:rPr>
              <w:t xml:space="preserve"> шоссе</w:t>
            </w:r>
          </w:p>
        </w:tc>
      </w:tr>
      <w:tr w:rsidR="00055069" w:rsidRPr="009C5ECC" w:rsidTr="00E722D0">
        <w:tc>
          <w:tcPr>
            <w:tcW w:w="1645" w:type="pct"/>
            <w:gridSpan w:val="2"/>
            <w:shd w:val="clear" w:color="auto" w:fill="auto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>Канализация</w:t>
            </w:r>
          </w:p>
        </w:tc>
        <w:tc>
          <w:tcPr>
            <w:tcW w:w="3355" w:type="pct"/>
            <w:gridSpan w:val="3"/>
            <w:shd w:val="clear" w:color="auto" w:fill="auto"/>
          </w:tcPr>
          <w:p w:rsidR="009C5ECC" w:rsidRPr="009C5ECC" w:rsidRDefault="00DA6CA0" w:rsidP="00DA6CA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Ведомственная сеть канализации филиала «Гродненская ТЭЦ-2» РУП «</w:t>
            </w:r>
            <w:proofErr w:type="spellStart"/>
            <w:r>
              <w:rPr>
                <w:rFonts w:ascii="Times New Roman" w:hAnsi="Times New Roman"/>
              </w:rPr>
              <w:t>Гродноэнерго</w:t>
            </w:r>
            <w:proofErr w:type="spellEnd"/>
            <w:r>
              <w:rPr>
                <w:rFonts w:ascii="Times New Roman" w:hAnsi="Times New Roman"/>
              </w:rPr>
              <w:t>» и ОАО «Азот» при условии письменного согласования с балансодержателями</w:t>
            </w:r>
          </w:p>
        </w:tc>
      </w:tr>
      <w:tr w:rsidR="009C5ECC" w:rsidRPr="009C5ECC" w:rsidTr="00055069">
        <w:tc>
          <w:tcPr>
            <w:tcW w:w="5000" w:type="pct"/>
            <w:gridSpan w:val="5"/>
            <w:shd w:val="clear" w:color="auto" w:fill="3366FF"/>
          </w:tcPr>
          <w:p w:rsidR="009C5ECC" w:rsidRPr="009C5ECC" w:rsidRDefault="009C5ECC" w:rsidP="009C5ECC">
            <w:pPr>
              <w:contextualSpacing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9C5ECC">
              <w:rPr>
                <w:rFonts w:ascii="Times New Roman" w:hAnsi="Times New Roman"/>
                <w:b/>
                <w:color w:val="FFFFFF"/>
              </w:rPr>
              <w:t>4. Контактная информация</w:t>
            </w:r>
          </w:p>
        </w:tc>
      </w:tr>
      <w:tr w:rsidR="00055069" w:rsidRPr="009C5ECC" w:rsidTr="00055069">
        <w:tc>
          <w:tcPr>
            <w:tcW w:w="1675" w:type="pct"/>
            <w:gridSpan w:val="3"/>
            <w:shd w:val="clear" w:color="auto" w:fill="auto"/>
            <w:vAlign w:val="center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>Контактное лицо (должность)</w:t>
            </w:r>
          </w:p>
        </w:tc>
        <w:tc>
          <w:tcPr>
            <w:tcW w:w="3325" w:type="pct"/>
            <w:gridSpan w:val="2"/>
            <w:shd w:val="clear" w:color="auto" w:fill="auto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</w:rPr>
            </w:pPr>
          </w:p>
        </w:tc>
      </w:tr>
      <w:tr w:rsidR="00055069" w:rsidRPr="009C5ECC" w:rsidTr="00055069">
        <w:tc>
          <w:tcPr>
            <w:tcW w:w="1675" w:type="pct"/>
            <w:gridSpan w:val="3"/>
            <w:shd w:val="clear" w:color="auto" w:fill="auto"/>
            <w:vAlign w:val="center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3325" w:type="pct"/>
            <w:gridSpan w:val="2"/>
            <w:shd w:val="clear" w:color="auto" w:fill="auto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</w:rPr>
            </w:pPr>
          </w:p>
        </w:tc>
      </w:tr>
      <w:tr w:rsidR="00055069" w:rsidRPr="009C5ECC" w:rsidTr="00055069">
        <w:tc>
          <w:tcPr>
            <w:tcW w:w="1675" w:type="pct"/>
            <w:gridSpan w:val="3"/>
            <w:shd w:val="clear" w:color="auto" w:fill="auto"/>
            <w:vAlign w:val="center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</w:rPr>
            </w:pPr>
            <w:r w:rsidRPr="009C5ECC">
              <w:rPr>
                <w:rFonts w:ascii="Times New Roman" w:hAnsi="Times New Roman"/>
              </w:rPr>
              <w:t>Электронный адрес</w:t>
            </w:r>
          </w:p>
        </w:tc>
        <w:tc>
          <w:tcPr>
            <w:tcW w:w="3325" w:type="pct"/>
            <w:gridSpan w:val="2"/>
            <w:shd w:val="clear" w:color="auto" w:fill="auto"/>
          </w:tcPr>
          <w:p w:rsidR="009C5ECC" w:rsidRPr="009C5ECC" w:rsidRDefault="009C5ECC" w:rsidP="009C5ECC">
            <w:pPr>
              <w:contextualSpacing/>
              <w:rPr>
                <w:rFonts w:ascii="Times New Roman" w:hAnsi="Times New Roman"/>
              </w:rPr>
            </w:pPr>
          </w:p>
        </w:tc>
      </w:tr>
      <w:tr w:rsidR="00055069" w:rsidRPr="009C5ECC" w:rsidTr="00055069">
        <w:tc>
          <w:tcPr>
            <w:tcW w:w="2500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5ECC" w:rsidRPr="009C5ECC" w:rsidRDefault="00DA6CA0" w:rsidP="009C5EC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FCAE4CA" wp14:editId="55B7FDC9">
                  <wp:extent cx="2924355" cy="1940264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051" cy="2060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5ECC" w:rsidRPr="009C5ECC" w:rsidRDefault="00DA6CA0" w:rsidP="009C5EC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E8FF126" wp14:editId="4322EC36">
                  <wp:extent cx="2965942" cy="1880235"/>
                  <wp:effectExtent l="0" t="0" r="6350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736" cy="19631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78F" w:rsidRDefault="00F6078F"/>
    <w:p w:rsidR="00F6078F" w:rsidRDefault="00F6078F">
      <w:pPr>
        <w:spacing w:after="160" w:line="259" w:lineRule="auto"/>
      </w:pPr>
    </w:p>
    <w:p w:rsidR="00055069" w:rsidRDefault="00055069">
      <w:pPr>
        <w:spacing w:after="160" w:line="259" w:lineRule="auto"/>
      </w:pPr>
    </w:p>
    <w:p w:rsidR="00055069" w:rsidRDefault="00055069">
      <w:pPr>
        <w:spacing w:after="160" w:line="259" w:lineRule="auto"/>
      </w:pPr>
      <w:bookmarkStart w:id="0" w:name="_GoBack"/>
      <w:bookmarkEnd w:id="0"/>
    </w:p>
    <w:sectPr w:rsidR="00055069" w:rsidSect="009E2C33">
      <w:pgSz w:w="11900" w:h="16840"/>
      <w:pgMar w:top="426" w:right="284" w:bottom="0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9D"/>
    <w:rsid w:val="00017ADE"/>
    <w:rsid w:val="00035829"/>
    <w:rsid w:val="00055069"/>
    <w:rsid w:val="000635EC"/>
    <w:rsid w:val="000B4E86"/>
    <w:rsid w:val="000B5B45"/>
    <w:rsid w:val="00106C27"/>
    <w:rsid w:val="002506E1"/>
    <w:rsid w:val="00254116"/>
    <w:rsid w:val="0030221B"/>
    <w:rsid w:val="00402DB5"/>
    <w:rsid w:val="00444516"/>
    <w:rsid w:val="005648E9"/>
    <w:rsid w:val="00583E43"/>
    <w:rsid w:val="005955F9"/>
    <w:rsid w:val="00595E1F"/>
    <w:rsid w:val="006463A9"/>
    <w:rsid w:val="00647448"/>
    <w:rsid w:val="006D365F"/>
    <w:rsid w:val="00752431"/>
    <w:rsid w:val="00856A34"/>
    <w:rsid w:val="00891DBA"/>
    <w:rsid w:val="009279E3"/>
    <w:rsid w:val="0097501C"/>
    <w:rsid w:val="009C5ECC"/>
    <w:rsid w:val="009E2C33"/>
    <w:rsid w:val="00A25D84"/>
    <w:rsid w:val="00A434BF"/>
    <w:rsid w:val="00AD37F0"/>
    <w:rsid w:val="00AE5F1B"/>
    <w:rsid w:val="00AE68BD"/>
    <w:rsid w:val="00B10FA7"/>
    <w:rsid w:val="00B125F5"/>
    <w:rsid w:val="00B20065"/>
    <w:rsid w:val="00B916BC"/>
    <w:rsid w:val="00BE17A4"/>
    <w:rsid w:val="00BF1923"/>
    <w:rsid w:val="00C219E2"/>
    <w:rsid w:val="00C907CB"/>
    <w:rsid w:val="00CA4579"/>
    <w:rsid w:val="00D11756"/>
    <w:rsid w:val="00D11D51"/>
    <w:rsid w:val="00D61374"/>
    <w:rsid w:val="00DA6CA0"/>
    <w:rsid w:val="00DC78F3"/>
    <w:rsid w:val="00E6532C"/>
    <w:rsid w:val="00E722D0"/>
    <w:rsid w:val="00EF53BD"/>
    <w:rsid w:val="00EF73D6"/>
    <w:rsid w:val="00F6078F"/>
    <w:rsid w:val="00F806BA"/>
    <w:rsid w:val="00F92077"/>
    <w:rsid w:val="00FB4A9D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9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A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2D0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9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A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2D0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</cp:revision>
  <dcterms:created xsi:type="dcterms:W3CDTF">2020-12-31T06:19:00Z</dcterms:created>
  <dcterms:modified xsi:type="dcterms:W3CDTF">2020-12-31T06:19:00Z</dcterms:modified>
</cp:coreProperties>
</file>