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77" w:rsidRDefault="00C52477" w:rsidP="001725C5">
      <w:pPr>
        <w:pStyle w:val="20"/>
        <w:shd w:val="clear" w:color="auto" w:fill="auto"/>
        <w:spacing w:line="240" w:lineRule="auto"/>
        <w:ind w:left="200" w:firstLine="709"/>
        <w:jc w:val="center"/>
      </w:pPr>
      <w:r>
        <w:t>Извещение о проведении конкурса по выбору инвестора для заключения с ним концессионного договора по объекту концессии «</w:t>
      </w:r>
      <w:r w:rsidR="00E85612">
        <w:t>Месторождение кварцевых песков Городное (Восточная часть), Столинский район Брестской области</w:t>
      </w:r>
      <w:r>
        <w:t>»</w:t>
      </w:r>
    </w:p>
    <w:p w:rsidR="00E85612" w:rsidRDefault="00E85612" w:rsidP="001725C5">
      <w:pPr>
        <w:pStyle w:val="20"/>
        <w:shd w:val="clear" w:color="auto" w:fill="auto"/>
        <w:spacing w:line="240" w:lineRule="auto"/>
        <w:ind w:left="200" w:firstLine="709"/>
        <w:jc w:val="center"/>
      </w:pP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Министерство природных ресурсов и охраны окружающей среды Республики Беларусь извещает о проведении </w:t>
      </w:r>
      <w:r w:rsidR="00236DF6">
        <w:t>25</w:t>
      </w:r>
      <w:r w:rsidRPr="00E178A5">
        <w:t xml:space="preserve"> </w:t>
      </w:r>
      <w:r w:rsidR="00236DF6">
        <w:t>июня</w:t>
      </w:r>
      <w:r w:rsidRPr="00E178A5">
        <w:t xml:space="preserve"> 20</w:t>
      </w:r>
      <w:r w:rsidR="00236DF6">
        <w:t>20</w:t>
      </w:r>
      <w:r w:rsidRPr="00E178A5">
        <w:t xml:space="preserve"> г. в </w:t>
      </w:r>
      <w:r w:rsidR="00236DF6">
        <w:t>15</w:t>
      </w:r>
      <w:r w:rsidRPr="00E178A5">
        <w:t>.</w:t>
      </w:r>
      <w:r w:rsidR="00E85612">
        <w:t>00</w:t>
      </w:r>
      <w:r>
        <w:t xml:space="preserve"> часов по адресу: г. Минск, ул. Коллекторная 10, ком. 436 конкурса по выбору инвестора для заключения с ним концессионного договора по объекту концессии «</w:t>
      </w:r>
      <w:r w:rsidR="00E85612">
        <w:t>Месторождение кварцевых песков Городное (Восточная часть), Столинский район Брестской области</w:t>
      </w:r>
      <w:r>
        <w:t>».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Предмет конкурса</w:t>
      </w:r>
      <w:r>
        <w:t xml:space="preserve"> – право на заключение концессионного договора об оказании услуг (выполнении работ) с предоставлением концессионеру приоритета на заключение с Республикой Беларусь полного концессионного договора в случае выявления месторождений полезных ископаемых по объекту концессии «</w:t>
      </w:r>
      <w:r w:rsidR="00E85612">
        <w:t>Месторождение кварцевых песков Городное (Восточная часть), Столинский район Брестской области</w:t>
      </w:r>
      <w:r>
        <w:t>».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Общая характеристика объекта концессии и срок, на который объект концессии предоставляется в концессию:</w:t>
      </w:r>
    </w:p>
    <w:p w:rsidR="00C52477" w:rsidRPr="007C47E6" w:rsidRDefault="00C52477" w:rsidP="001725C5">
      <w:pPr>
        <w:pStyle w:val="20"/>
        <w:shd w:val="clear" w:color="auto" w:fill="auto"/>
        <w:spacing w:line="240" w:lineRule="auto"/>
        <w:ind w:firstLine="709"/>
        <w:jc w:val="both"/>
        <w:rPr>
          <w:vertAlign w:val="subscript"/>
        </w:rPr>
      </w:pPr>
      <w:r>
        <w:t>«</w:t>
      </w:r>
      <w:r w:rsidR="00E85612">
        <w:t>Месторождение кварцевых песков Городное (Восточная часть), Столинский район Брестской области</w:t>
      </w:r>
      <w:r>
        <w:t xml:space="preserve">» – участок недр, в проекции на земную поверхность площадью </w:t>
      </w:r>
      <w:r w:rsidR="00E85612">
        <w:t>308,8</w:t>
      </w:r>
      <w:r>
        <w:t xml:space="preserve"> га, расположен в </w:t>
      </w:r>
      <w:r w:rsidR="00E85612">
        <w:t>Столинском</w:t>
      </w:r>
      <w:r>
        <w:t xml:space="preserve"> районе </w:t>
      </w:r>
      <w:r w:rsidR="00E85612">
        <w:t>Брестской</w:t>
      </w:r>
      <w:r>
        <w:t xml:space="preserve"> области. </w:t>
      </w:r>
      <w:r w:rsidR="00E85612">
        <w:t xml:space="preserve">Транспортные условия благоприятные. У южной границы месторождения проходит автодорога Городное-Глинка-Столин, которая связывает месторождение с районным центром и железнодорожной станцией Горынь, расположенной в поселке городского типа Речица в 15,8 км юго-восточнее (по прямой). </w:t>
      </w:r>
      <w:r w:rsidR="00AE0339">
        <w:t>Пл</w:t>
      </w:r>
      <w:r w:rsidR="003E70BA">
        <w:t>о</w:t>
      </w:r>
      <w:r w:rsidR="00AE0339">
        <w:t xml:space="preserve">щадь месторождения кварцевых песков Городное (Восточная залежь), в основном, покрыта лесом за исключением небольших участков, занятых пашней. Предварительная разведка Восточной залежи была проведена в 2011-2012 годах за счет средств республиканского бюджета. </w:t>
      </w:r>
      <w:bookmarkStart w:id="0" w:name="_GoBack"/>
      <w:r w:rsidR="00AE0339">
        <w:t xml:space="preserve">Полезным ископаемым являются кварцевые пески от тонких до крупных, многократно переслаивающихся между собой, с содержанием диоксида кремния не менее 95%. Полезная толща залегает </w:t>
      </w:r>
      <w:r w:rsidR="007C47E6">
        <w:t>в виде пластообразной залежи, вытянутой с запада на восток на расстояние 5,6 км. Ширина залежи составляет от 600 м на западе и востоке до 1120 м в центральной части, в контуре подсчета запасов в категории С</w:t>
      </w:r>
      <w:r w:rsidR="007C47E6">
        <w:rPr>
          <w:vertAlign w:val="subscript"/>
        </w:rPr>
        <w:t>1</w:t>
      </w:r>
      <w:r w:rsidR="007C47E6" w:rsidRPr="007C47E6">
        <w:t xml:space="preserve"> –</w:t>
      </w:r>
      <w:r w:rsidR="007C47E6">
        <w:t xml:space="preserve"> от 200 м до </w:t>
      </w:r>
      <w:r w:rsidR="00DE6CC2">
        <w:t>1120 м. Мощность полезного ископаемого по скважинам в контуре подсчета запасов изменяется от 5,0 м до 24,7 м, средняя по блокам составляет 9,94</w:t>
      </w:r>
      <w:r w:rsidR="00236DF6">
        <w:t>–</w:t>
      </w:r>
      <w:r w:rsidR="00DE6CC2">
        <w:t xml:space="preserve">19,33 м. </w:t>
      </w:r>
      <w:bookmarkEnd w:id="0"/>
      <w:r w:rsidR="00DE6CC2">
        <w:t xml:space="preserve">Большая часть полезной толщи обводнена. Гидрогеологическое строение месторождения простое. Воды безнапорные. Мощность водоносного горизонта достигает 21,2 м, средняя </w:t>
      </w:r>
      <w:r w:rsidR="00DE6CC2">
        <w:lastRenderedPageBreak/>
        <w:t>мощность – 10,5 м.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Объект концессии предоставляется в концессию на шестьдесят месяцев со дня заключения концессионного договора.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Вид конкурса</w:t>
      </w:r>
      <w:r>
        <w:t xml:space="preserve"> - открытый конкурс.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Сведения об организаторе конкурса:</w:t>
      </w:r>
    </w:p>
    <w:p w:rsidR="00C52477" w:rsidRPr="00EF2274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Министерство природных ресурсов и охраны окружающей среды Республики Беларусь. 220004, г. Минск, ул. Коллекторная 10. Тел</w:t>
      </w:r>
      <w:r w:rsidRPr="00EF2274">
        <w:t xml:space="preserve">. (375 17) </w:t>
      </w:r>
      <w:r>
        <w:t>200-66-91, 200-39-72; 200-91-18.</w:t>
      </w:r>
      <w:r w:rsidRPr="00EF2274">
        <w:t xml:space="preserve"> </w:t>
      </w:r>
      <w:r>
        <w:rPr>
          <w:lang w:val="en-US" w:eastAsia="en-US" w:bidi="en-US"/>
        </w:rPr>
        <w:t>E</w:t>
      </w:r>
      <w:r w:rsidRPr="00EF227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F2274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minproos</w:t>
        </w:r>
        <w:r w:rsidRPr="00EF227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EF227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belpak</w:t>
        </w:r>
        <w:r w:rsidRPr="00EF227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EF2274">
        <w:rPr>
          <w:lang w:eastAsia="en-US" w:bidi="en-US"/>
        </w:rPr>
        <w:t>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Размер задатка, порядок и сроки его внесения:</w:t>
      </w:r>
    </w:p>
    <w:p w:rsidR="003E70BA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Задаток, подлежащий внесению для участия в конкурсе, составляет сумму в белорусских рублях, эквивалентную </w:t>
      </w:r>
      <w:r w:rsidR="00236DF6">
        <w:t>1 </w:t>
      </w:r>
      <w:r w:rsidR="00DE6CC2">
        <w:t>500</w:t>
      </w:r>
      <w:r>
        <w:t xml:space="preserve"> (</w:t>
      </w:r>
      <w:r w:rsidR="00DE6CC2">
        <w:t>тысяче пятистам</w:t>
      </w:r>
      <w:r>
        <w:t xml:space="preserve">) долларам США по курсу Национального банка Республики Беларусь на дату внесения платежа и вносится участниками конкурса до подачи организатору конкурсов документов для участия в конкурсе. Внесением задатка признается поступление суммы задатка на банковский счет </w:t>
      </w:r>
      <w:r w:rsidR="003E70BA">
        <w:t xml:space="preserve">                 </w:t>
      </w:r>
      <w:r w:rsidR="003E70BA" w:rsidRPr="0071630F">
        <w:t xml:space="preserve">№ </w:t>
      </w:r>
      <w:r w:rsidR="003E70BA" w:rsidRPr="0071630F">
        <w:rPr>
          <w:lang w:val="en-US"/>
        </w:rPr>
        <w:t>BY</w:t>
      </w:r>
      <w:r w:rsidR="003E70BA" w:rsidRPr="0071630F">
        <w:t xml:space="preserve">55 </w:t>
      </w:r>
      <w:r w:rsidR="003E70BA" w:rsidRPr="0071630F">
        <w:rPr>
          <w:lang w:val="en-US"/>
        </w:rPr>
        <w:t>AKBB</w:t>
      </w:r>
      <w:r w:rsidR="003E70BA" w:rsidRPr="0071630F">
        <w:t xml:space="preserve"> 3642 9000 0080 9000 0000</w:t>
      </w:r>
      <w:r w:rsidR="00236DF6">
        <w:t xml:space="preserve"> ОАО «АСБ «Беларусбанк»</w:t>
      </w:r>
      <w:r w:rsidR="003E70BA">
        <w:t xml:space="preserve">           г. Минск</w:t>
      </w:r>
      <w:r w:rsidR="003E70BA" w:rsidRPr="0071630F">
        <w:t>, БИК АКВВВ</w:t>
      </w:r>
      <w:r w:rsidR="003E70BA" w:rsidRPr="0071630F">
        <w:rPr>
          <w:lang w:val="en-US"/>
        </w:rPr>
        <w:t>Y</w:t>
      </w:r>
      <w:r w:rsidR="003E70BA" w:rsidRPr="0071630F">
        <w:t>2</w:t>
      </w:r>
      <w:r w:rsidR="003E70BA" w:rsidRPr="0071630F">
        <w:rPr>
          <w:lang w:val="en-US"/>
        </w:rPr>
        <w:t>X</w:t>
      </w:r>
      <w:r w:rsidR="003E70BA" w:rsidRPr="0071630F">
        <w:t>,</w:t>
      </w:r>
      <w:r w:rsidR="003E70BA">
        <w:t xml:space="preserve"> УНН 100519825, ОКПО 00012782.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Стартовый размер разового платежа: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Стартовый размер разового платежа за право пользования участком недр в целях его геологического изучения, рассчитанный в соответствии с подпунктом 6.1 пункта 6 Положения о порядке расчета стартового размера разового платежа за право пользования недрами, утвержденного постановлением Совета Министров Республики Беларусь от 20 декабря 2011 года № 1704, составляет сумму в белорусских рублях, эквивалентную </w:t>
      </w:r>
      <w:r w:rsidR="00DE6CC2">
        <w:t>15 440</w:t>
      </w:r>
      <w:r>
        <w:t xml:space="preserve"> (</w:t>
      </w:r>
      <w:r w:rsidR="00DE6CC2">
        <w:t>пятнадцать тысяч четыреста сорок</w:t>
      </w:r>
      <w:r>
        <w:t>) долларов США, рассчитанную по курсу Национального банка Республики Беларусь на дату внесения платежа.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Перечень документов, прилагаемых к заявлению на участие в конкурсе, и требования к их оформлению: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копия свидетельства о государственной регистрации (для юридических лиц и индивидуальных предпринимателей - резидентов Республики Беларусь), легализованная выписка из торгового регистра страны учреждения (датированная не позднее одного года до подачи заявки) или иное эквивалентное доказательство юридического статуса инвестора (инвесторов) в соответствии с актами законодательства страны его учреждения (для юридических лиц - нерезидентов Республики Беларусь);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копия документа, удостоверяющего личность инвестора (для физических лиц - резидентов Республики Беларусь), копия документа, удостоверяющего личность инвестора, с переводом на русский язык и документ, подлинность подписи переводчика на котором засвидетельствована нотариально (для физических лиц - нерезидентов </w:t>
      </w:r>
      <w:r>
        <w:lastRenderedPageBreak/>
        <w:t>Республики Беларусь);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копия документа, подтверждающего полномочия лица (лиц), подписавшего концессионный или инвестиционный договор, на его подписание (для юридических лиц);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заключение о финансовом состоянии инвестора за два года, предшествующие дате обращения, а для инвесторов, с начала осуществления деятельности которых прошло менее двух лет </w:t>
      </w:r>
      <w:r w:rsidR="001725C5">
        <w:t>–</w:t>
      </w:r>
      <w:r>
        <w:t xml:space="preserve"> за период деятельности. Заключением о финансовом состоянии инвестора для юридических лиц </w:t>
      </w:r>
      <w:r w:rsidR="001725C5">
        <w:t>–</w:t>
      </w:r>
      <w:r>
        <w:t xml:space="preserve"> резидентов Республики Беларусь является заключение аудитора, а для юридических лиц </w:t>
      </w:r>
      <w:r w:rsidR="001725C5">
        <w:t>–</w:t>
      </w:r>
      <w:r>
        <w:t xml:space="preserve"> нерезидентов Республики Беларусь </w:t>
      </w:r>
      <w:r w:rsidR="001725C5">
        <w:t>–</w:t>
      </w:r>
      <w:r>
        <w:t xml:space="preserve"> заключение о результатах проведения финансового </w:t>
      </w:r>
      <w:r>
        <w:rPr>
          <w:lang w:val="en-US" w:eastAsia="en-US" w:bidi="en-US"/>
        </w:rPr>
        <w:t>Due</w:t>
      </w:r>
      <w:r w:rsidRPr="00832C07">
        <w:rPr>
          <w:lang w:eastAsia="en-US" w:bidi="en-US"/>
        </w:rPr>
        <w:t xml:space="preserve"> </w:t>
      </w:r>
      <w:r>
        <w:rPr>
          <w:lang w:val="en-US" w:eastAsia="en-US" w:bidi="en-US"/>
        </w:rPr>
        <w:t>Diligence</w:t>
      </w:r>
      <w:r w:rsidRPr="00832C07">
        <w:rPr>
          <w:lang w:eastAsia="en-US" w:bidi="en-US"/>
        </w:rPr>
        <w:t xml:space="preserve"> </w:t>
      </w:r>
      <w:r>
        <w:t>с его переводом на русский язык. Заключение о финансовом состоянии инвестора должно содержать всестороннее исследование финансового состояния инвестора, его возможностей по осуществлению заявленных инвестиций;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копии документов, подтверждающих внесение задатка для участия в конкурсе.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Заявление на участие в конкурсе оформляется согласно требований абзаца первого статьи 16 Закона Республики Беларусь «О концессиях».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Условия конкурса и описание критериев определения участника конкурса, выигравшего конкурс:</w:t>
      </w:r>
    </w:p>
    <w:p w:rsidR="00DA1CED" w:rsidRPr="00DA1CED" w:rsidRDefault="00DA1CED" w:rsidP="001725C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A1CED">
        <w:rPr>
          <w:rFonts w:ascii="Times New Roman" w:eastAsia="Times New Roman" w:hAnsi="Times New Roman" w:cs="Times New Roman"/>
          <w:color w:val="auto"/>
          <w:sz w:val="30"/>
          <w:szCs w:val="30"/>
        </w:rPr>
        <w:t>Предложения участников конкурса оцениваются по балльной системе в соответствии с критериями оценки предложений участников конкурса.</w:t>
      </w:r>
    </w:p>
    <w:p w:rsidR="00DA1CED" w:rsidRPr="00DA1CED" w:rsidRDefault="00DA1CED" w:rsidP="001725C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A1CED">
        <w:rPr>
          <w:rFonts w:ascii="Times New Roman" w:eastAsia="Times New Roman" w:hAnsi="Times New Roman" w:cs="Times New Roman"/>
          <w:color w:val="auto"/>
          <w:sz w:val="30"/>
          <w:szCs w:val="30"/>
        </w:rPr>
        <w:t>Перечень критериев определения участника конкурса, выигравшего конкурс, и их описание; способ оценки критериев определения участника конкурса, выигравшего конкурс: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9"/>
        <w:gridCol w:w="4643"/>
      </w:tblGrid>
      <w:tr w:rsidR="00DA1CED" w:rsidRPr="00DA1CED" w:rsidTr="003870C2">
        <w:trPr>
          <w:trHeight w:val="741"/>
        </w:trPr>
        <w:tc>
          <w:tcPr>
            <w:tcW w:w="4972" w:type="dxa"/>
            <w:shd w:val="clear" w:color="auto" w:fill="FFFFFF"/>
          </w:tcPr>
          <w:p w:rsidR="00DA1CED" w:rsidRPr="005E6472" w:rsidRDefault="00DA1CED" w:rsidP="005E6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6472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Описание критериев определения участника, выигравшего конкурс</w:t>
            </w:r>
          </w:p>
        </w:tc>
        <w:tc>
          <w:tcPr>
            <w:tcW w:w="4707" w:type="dxa"/>
            <w:shd w:val="clear" w:color="auto" w:fill="FFFFFF"/>
          </w:tcPr>
          <w:p w:rsidR="00DA1CED" w:rsidRPr="005E6472" w:rsidRDefault="00DA1CED" w:rsidP="005E6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6472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Способ оценки критериев определения участника, выигравшего конкурс</w:t>
            </w:r>
          </w:p>
        </w:tc>
      </w:tr>
      <w:tr w:rsidR="00DA1CED" w:rsidRPr="00DA1CED" w:rsidTr="003870C2">
        <w:trPr>
          <w:trHeight w:val="284"/>
        </w:trPr>
        <w:tc>
          <w:tcPr>
            <w:tcW w:w="4972" w:type="dxa"/>
            <w:shd w:val="clear" w:color="auto" w:fill="FFFFFF"/>
          </w:tcPr>
          <w:p w:rsidR="00DA1CED" w:rsidRPr="005E6472" w:rsidRDefault="00DA1CED" w:rsidP="005E6472">
            <w:pPr>
              <w:ind w:left="57"/>
              <w:jc w:val="both"/>
              <w:rPr>
                <w:rFonts w:ascii="Times New Roman" w:eastAsia="Georgia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</w:pPr>
            <w:r w:rsidRPr="005E6472">
              <w:rPr>
                <w:rFonts w:ascii="Times New Roman" w:hAnsi="Times New Roman" w:cs="Times New Roman"/>
                <w:sz w:val="26"/>
                <w:szCs w:val="26"/>
              </w:rPr>
              <w:t>Размер разового платежа.</w:t>
            </w:r>
          </w:p>
        </w:tc>
        <w:tc>
          <w:tcPr>
            <w:tcW w:w="4707" w:type="dxa"/>
            <w:shd w:val="clear" w:color="auto" w:fill="FFFFFF"/>
          </w:tcPr>
          <w:p w:rsidR="00DA1CED" w:rsidRPr="005E6472" w:rsidRDefault="00DA1CED" w:rsidP="005E6472">
            <w:pPr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72">
              <w:rPr>
                <w:rFonts w:ascii="Times New Roman" w:hAnsi="Times New Roman" w:cs="Times New Roman"/>
                <w:sz w:val="26"/>
                <w:szCs w:val="26"/>
              </w:rPr>
              <w:t>При размере разового платежа, равного стартовому размеру разового платежа – 10 баллов;</w:t>
            </w:r>
          </w:p>
          <w:p w:rsidR="00DA1CED" w:rsidRPr="005E6472" w:rsidRDefault="00DA1CED" w:rsidP="005E6472">
            <w:pPr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72">
              <w:rPr>
                <w:rFonts w:ascii="Times New Roman" w:hAnsi="Times New Roman" w:cs="Times New Roman"/>
                <w:sz w:val="26"/>
                <w:szCs w:val="26"/>
              </w:rPr>
              <w:t>при размере разового платежа, большего чем стартовый размер разового платежа – 15 баллов;</w:t>
            </w:r>
          </w:p>
          <w:p w:rsidR="00DA1CED" w:rsidRPr="005E6472" w:rsidRDefault="00DA1CED" w:rsidP="005E6472">
            <w:pPr>
              <w:ind w:left="5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5E6472">
              <w:rPr>
                <w:rFonts w:ascii="Times New Roman" w:hAnsi="Times New Roman" w:cs="Times New Roman"/>
                <w:sz w:val="26"/>
                <w:szCs w:val="26"/>
              </w:rPr>
              <w:t>при наибольшем размере разового платежа – 20 баллов.</w:t>
            </w:r>
          </w:p>
        </w:tc>
      </w:tr>
      <w:tr w:rsidR="00DA1CED" w:rsidRPr="00DA1CED" w:rsidTr="003870C2">
        <w:trPr>
          <w:trHeight w:val="284"/>
        </w:trPr>
        <w:tc>
          <w:tcPr>
            <w:tcW w:w="4972" w:type="dxa"/>
            <w:shd w:val="clear" w:color="auto" w:fill="FFFFFF"/>
          </w:tcPr>
          <w:p w:rsidR="00DA1CED" w:rsidRPr="005E6472" w:rsidRDefault="00DA1CED" w:rsidP="005E6472">
            <w:pPr>
              <w:shd w:val="clear" w:color="auto" w:fill="FFFFFF"/>
              <w:ind w:left="57"/>
              <w:jc w:val="both"/>
              <w:rPr>
                <w:rFonts w:ascii="Times New Roman" w:eastAsia="Georgia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</w:pPr>
            <w:r w:rsidRPr="005E6472">
              <w:rPr>
                <w:rFonts w:ascii="Times New Roman" w:hAnsi="Times New Roman" w:cs="Times New Roman"/>
                <w:sz w:val="26"/>
                <w:szCs w:val="26"/>
              </w:rPr>
              <w:t>Опыт выполнения аналогичных работ по геологическому изучению недр.</w:t>
            </w:r>
          </w:p>
        </w:tc>
        <w:tc>
          <w:tcPr>
            <w:tcW w:w="4707" w:type="dxa"/>
            <w:shd w:val="clear" w:color="auto" w:fill="FFFFFF"/>
          </w:tcPr>
          <w:p w:rsidR="00DA1CED" w:rsidRPr="005E6472" w:rsidRDefault="00DA1CED" w:rsidP="005E6472">
            <w:pPr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72">
              <w:rPr>
                <w:rFonts w:ascii="Times New Roman" w:hAnsi="Times New Roman" w:cs="Times New Roman"/>
                <w:sz w:val="26"/>
                <w:szCs w:val="26"/>
              </w:rPr>
              <w:t>При отсутствии опыта – 0 баллов;</w:t>
            </w:r>
          </w:p>
          <w:p w:rsidR="00DA1CED" w:rsidRPr="005E6472" w:rsidRDefault="00DA1CED" w:rsidP="005E6472">
            <w:pPr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72">
              <w:rPr>
                <w:rFonts w:ascii="Times New Roman" w:hAnsi="Times New Roman" w:cs="Times New Roman"/>
                <w:sz w:val="26"/>
                <w:szCs w:val="26"/>
              </w:rPr>
              <w:t>при опыте до 10 лет – 10 баллов;</w:t>
            </w:r>
          </w:p>
          <w:p w:rsidR="00DA1CED" w:rsidRPr="005E6472" w:rsidRDefault="00DA1CED" w:rsidP="005E6472">
            <w:pPr>
              <w:ind w:left="5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5E6472">
              <w:rPr>
                <w:rFonts w:ascii="Times New Roman" w:hAnsi="Times New Roman" w:cs="Times New Roman"/>
                <w:sz w:val="26"/>
                <w:szCs w:val="26"/>
              </w:rPr>
              <w:t>опыт более 10 лет – 20 баллов.</w:t>
            </w:r>
          </w:p>
        </w:tc>
      </w:tr>
      <w:tr w:rsidR="00DA1CED" w:rsidRPr="00DA1CED" w:rsidTr="003870C2">
        <w:trPr>
          <w:trHeight w:val="284"/>
        </w:trPr>
        <w:tc>
          <w:tcPr>
            <w:tcW w:w="4972" w:type="dxa"/>
            <w:shd w:val="clear" w:color="auto" w:fill="FFFFFF"/>
          </w:tcPr>
          <w:p w:rsidR="00DA1CED" w:rsidRPr="005E6472" w:rsidRDefault="00DA1CED" w:rsidP="005E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5E6472">
              <w:rPr>
                <w:rFonts w:ascii="Times New Roman" w:hAnsi="Times New Roman" w:cs="Times New Roman"/>
                <w:sz w:val="26"/>
                <w:szCs w:val="26"/>
              </w:rPr>
              <w:t xml:space="preserve">Процент работ по геологическому изучению недр, для выполнения которых будут привлечены геологоразведочные организации Республики Беларусь, </w:t>
            </w:r>
            <w:r w:rsidRPr="005E64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имеющие опыт работ в сфере поисков и разведки месторождений углеводородного сырья не менее пяти лет, по отношению к общему объёму работ по геологическому изучению недр.</w:t>
            </w:r>
          </w:p>
        </w:tc>
        <w:tc>
          <w:tcPr>
            <w:tcW w:w="4707" w:type="dxa"/>
            <w:shd w:val="clear" w:color="auto" w:fill="FFFFFF"/>
          </w:tcPr>
          <w:p w:rsidR="00DA1CED" w:rsidRPr="005E6472" w:rsidRDefault="00DA1CED" w:rsidP="005E6472">
            <w:pPr>
              <w:ind w:left="5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5E6472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При 0 % – 0 баллов;</w:t>
            </w:r>
          </w:p>
          <w:p w:rsidR="00DA1CED" w:rsidRPr="005E6472" w:rsidRDefault="00DA1CED" w:rsidP="005E6472">
            <w:pPr>
              <w:ind w:left="5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5E6472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при 1% и более – 10 баллов;</w:t>
            </w:r>
          </w:p>
          <w:p w:rsidR="00DA1CED" w:rsidRPr="005E6472" w:rsidRDefault="00DA1CED" w:rsidP="005E6472">
            <w:pPr>
              <w:ind w:left="5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5E6472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при наибольшем значении – 20 баллов.</w:t>
            </w:r>
          </w:p>
          <w:p w:rsidR="00DA1CED" w:rsidRPr="005E6472" w:rsidRDefault="00DA1CED" w:rsidP="005E6472">
            <w:pPr>
              <w:ind w:left="5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</w:tr>
    </w:tbl>
    <w:p w:rsidR="00DA1CED" w:rsidRPr="00DA1CED" w:rsidRDefault="00DA1CED" w:rsidP="001725C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A1CE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Участником конкурса, выигравшим конкурс, признается участник конкурса, набравший наибольшую сумму баллов.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Требования, предъявляемые к участникам конкурса: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К участию в конкурсе допускаются юридические лица Республики Беларусь, иностранные и международные юридические лица, соответствующие требованиям, изложенным в частях первой и второй статьи 17 Закона Республики Беларусь «О концессиях», и в установленный в извещении о проведении конкурса срок: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подавшие организатору конкурса заявление на участие в конкурсе;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в полном объеме представившие организатору конкурса документы, предусмотренные в части третьей статьи 17 Закона Республики Беларусь «О концессиях»;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внесшие задаток за участие в конкурсе в размере и порядке, определенном в настоящем извещении о проведении конкурса.</w:t>
      </w:r>
    </w:p>
    <w:p w:rsidR="00DA1CED" w:rsidRDefault="00DA1CED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Дата и время окончания приема заявлений и документов для участия в конкурсе:</w:t>
      </w:r>
    </w:p>
    <w:p w:rsidR="00DA1CED" w:rsidRDefault="00DA1CED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22 мая 2020 г. в 15.00 часов Минприроды завершает прием заявлений и документов для участия в конкурсе.</w:t>
      </w:r>
    </w:p>
    <w:p w:rsidR="00DA1CED" w:rsidRDefault="00DA1CED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Порядок получения участниками конкурса конкурсной документации:</w:t>
      </w:r>
    </w:p>
    <w:p w:rsidR="00DA1CED" w:rsidRDefault="00DA1CED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Конкурсная документация выдается участникам конкурса (бесплатно) в день принятия заявления.</w:t>
      </w:r>
    </w:p>
    <w:p w:rsidR="00DA1CED" w:rsidRDefault="00DA1CED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Срок и порядок представления документов организатору конкурса в соответствии с конкурсной документацией, а также предложений участников по выполнению условий конкурса:</w:t>
      </w:r>
    </w:p>
    <w:p w:rsidR="00DA1CED" w:rsidRDefault="00DA1CED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5 июня 2020 г. в 15.00 часов Минприроды завершает прием документов, а также предложений участников по выполнению условий конкурса.</w:t>
      </w:r>
    </w:p>
    <w:p w:rsidR="00DA1CED" w:rsidRDefault="00DA1CED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Дата, время и место проведения конкурса:</w:t>
      </w:r>
    </w:p>
    <w:p w:rsidR="00DA1CED" w:rsidRDefault="00DA1CED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25 июня 2020 г. в 15.00 часов по адресу: г. Минск, ул. Коллекторная 10, каб. 436.</w:t>
      </w:r>
    </w:p>
    <w:p w:rsidR="00DA1CED" w:rsidRDefault="00DA1CED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1"/>
        </w:rPr>
        <w:t>Порядок проведения конкурса:</w:t>
      </w:r>
    </w:p>
    <w:p w:rsidR="00DA1CED" w:rsidRDefault="00DA1CED" w:rsidP="001725C5">
      <w:pPr>
        <w:pStyle w:val="20"/>
        <w:shd w:val="clear" w:color="auto" w:fill="auto"/>
        <w:tabs>
          <w:tab w:val="left" w:pos="5736"/>
        </w:tabs>
        <w:spacing w:line="240" w:lineRule="auto"/>
        <w:ind w:firstLine="709"/>
        <w:jc w:val="both"/>
      </w:pPr>
      <w:r w:rsidRPr="005B2BF3">
        <w:t xml:space="preserve">25 июня 2020 г. </w:t>
      </w:r>
      <w:r>
        <w:t>в 15.00 часов проводится итоговое заседание комиссии, на котором председатель комиссии (его заместитель - в случае отсутствия председателя комиссии) в присутствии участников конкурса или их уполномоченных представителей оглашает предложения всех участников конкурса.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lastRenderedPageBreak/>
        <w:t>Комиссия оценивает предложения участников конкурса по бальной системе в соответствии с критериями, указанными в извещении о проведении конкурса.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Участником конкурса, выигравшим конкурс, признается участник конкурса, набравший наибольшее количество баллов.</w:t>
      </w:r>
    </w:p>
    <w:p w:rsidR="00C52477" w:rsidRDefault="00C52477" w:rsidP="001725C5">
      <w:pPr>
        <w:pStyle w:val="20"/>
        <w:shd w:val="clear" w:color="auto" w:fill="auto"/>
        <w:tabs>
          <w:tab w:val="left" w:pos="5736"/>
        </w:tabs>
        <w:spacing w:line="240" w:lineRule="auto"/>
        <w:ind w:firstLine="709"/>
        <w:jc w:val="both"/>
      </w:pPr>
      <w:r>
        <w:t>Конкурс признается нерезультативным в случае, если из поданных участниками конкурса предложений условиям конкурса не соответствуют предложения ни одного из участников конкурса.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Конкурс признается несостоявшимся, если: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для участия в конкурсе не было подано ни одного заявления либо ни один из участников конкурса не был допущен к участию в конкурсе;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заявление на участие в конкурсе подано только одним участником конкурса либо для участия в конкурсе допущен только один участник конкурса;</w:t>
      </w:r>
    </w:p>
    <w:p w:rsidR="00C52477" w:rsidRDefault="00C52477" w:rsidP="001725C5">
      <w:pPr>
        <w:pStyle w:val="20"/>
        <w:shd w:val="clear" w:color="auto" w:fill="auto"/>
        <w:spacing w:line="240" w:lineRule="auto"/>
        <w:ind w:right="680" w:firstLine="709"/>
      </w:pPr>
      <w:r>
        <w:t>для участия в конкурсе не явился ни один участник конкурса; для участия в конкурсе явился только один участник конкурса.</w:t>
      </w:r>
    </w:p>
    <w:p w:rsidR="00C52477" w:rsidRDefault="00C52477" w:rsidP="001725C5">
      <w:pPr>
        <w:pStyle w:val="20"/>
        <w:shd w:val="clear" w:color="auto" w:fill="auto"/>
        <w:spacing w:line="240" w:lineRule="auto"/>
        <w:ind w:firstLine="709"/>
        <w:jc w:val="both"/>
      </w:pPr>
      <w:r>
        <w:t>В соответствии с Указом Президента Республики Беларусь от 3 октября 2011 г. № 442 «О некоторых вопросах осуществления инвестиционной деятельности в отношении недр» участник конкурса, выигравший конкурс, в полном объеме возмещает затраты, понесенные</w:t>
      </w:r>
      <w:r w:rsidR="00570316">
        <w:t xml:space="preserve"> государством</w:t>
      </w:r>
      <w:r>
        <w:t xml:space="preserve"> </w:t>
      </w:r>
      <w:r w:rsidR="00570316">
        <w:t xml:space="preserve">на предварительную разведку полезных ископаемых </w:t>
      </w:r>
      <w:r>
        <w:t>на территории объекта концессии «</w:t>
      </w:r>
      <w:r w:rsidR="00570316">
        <w:t>Месторождение кварцевых песков Городное (Восточная часть), Столинский район Брестской области</w:t>
      </w:r>
      <w:r>
        <w:t>».</w:t>
      </w:r>
    </w:p>
    <w:p w:rsidR="00570316" w:rsidRDefault="001725C5" w:rsidP="001725C5">
      <w:pPr>
        <w:pStyle w:val="20"/>
        <w:shd w:val="clear" w:color="auto" w:fill="auto"/>
        <w:spacing w:line="240" w:lineRule="auto"/>
        <w:ind w:right="44" w:firstLine="709"/>
        <w:jc w:val="both"/>
      </w:pPr>
      <w:r>
        <w:t>Участник конкурса, выигравший конкурс, возмещает</w:t>
      </w:r>
      <w:r w:rsidRPr="001725C5">
        <w:t xml:space="preserve"> затрат</w:t>
      </w:r>
      <w:r>
        <w:t xml:space="preserve">ы на </w:t>
      </w:r>
      <w:r w:rsidRPr="001725C5">
        <w:t>организацию и проведение конкурса</w:t>
      </w:r>
      <w:r>
        <w:t>.</w:t>
      </w:r>
    </w:p>
    <w:p w:rsidR="003C5E29" w:rsidRDefault="003C5E29" w:rsidP="001725C5">
      <w:pPr>
        <w:pStyle w:val="20"/>
        <w:shd w:val="clear" w:color="auto" w:fill="auto"/>
        <w:spacing w:line="240" w:lineRule="auto"/>
        <w:ind w:right="44" w:firstLine="709"/>
        <w:jc w:val="both"/>
      </w:pPr>
    </w:p>
    <w:p w:rsidR="00570316" w:rsidRDefault="00570316">
      <w:pPr>
        <w:pStyle w:val="20"/>
        <w:shd w:val="clear" w:color="auto" w:fill="auto"/>
        <w:spacing w:after="300" w:line="336" w:lineRule="exact"/>
        <w:ind w:left="580" w:right="680"/>
      </w:pPr>
    </w:p>
    <w:p w:rsidR="00570316" w:rsidRDefault="00570316">
      <w:pPr>
        <w:pStyle w:val="20"/>
        <w:shd w:val="clear" w:color="auto" w:fill="auto"/>
        <w:spacing w:after="300" w:line="336" w:lineRule="exact"/>
        <w:ind w:left="580" w:right="680"/>
      </w:pPr>
    </w:p>
    <w:p w:rsidR="00570316" w:rsidRDefault="00570316">
      <w:pPr>
        <w:pStyle w:val="20"/>
        <w:shd w:val="clear" w:color="auto" w:fill="auto"/>
        <w:spacing w:after="300" w:line="336" w:lineRule="exact"/>
        <w:ind w:left="580" w:right="680"/>
      </w:pPr>
    </w:p>
    <w:p w:rsidR="00570316" w:rsidRDefault="00570316" w:rsidP="005E6472">
      <w:pPr>
        <w:pStyle w:val="20"/>
        <w:shd w:val="clear" w:color="auto" w:fill="auto"/>
        <w:spacing w:after="300" w:line="336" w:lineRule="exact"/>
        <w:ind w:right="680"/>
      </w:pPr>
    </w:p>
    <w:sectPr w:rsidR="00570316" w:rsidSect="00236DF6">
      <w:headerReference w:type="default" r:id="rId9"/>
      <w:headerReference w:type="first" r:id="rId10"/>
      <w:pgSz w:w="11900" w:h="16840"/>
      <w:pgMar w:top="945" w:right="839" w:bottom="1279" w:left="15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3F" w:rsidRDefault="0016773F" w:rsidP="009A7CF6">
      <w:r>
        <w:separator/>
      </w:r>
    </w:p>
  </w:endnote>
  <w:endnote w:type="continuationSeparator" w:id="0">
    <w:p w:rsidR="0016773F" w:rsidRDefault="0016773F" w:rsidP="009A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3F" w:rsidRDefault="0016773F"/>
  </w:footnote>
  <w:footnote w:type="continuationSeparator" w:id="0">
    <w:p w:rsidR="0016773F" w:rsidRDefault="001677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F6" w:rsidRDefault="000E45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353060</wp:posOffset>
              </wp:positionV>
              <wp:extent cx="76835" cy="175260"/>
              <wp:effectExtent l="0" t="635" r="317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CF6" w:rsidRPr="00236DF6" w:rsidRDefault="000E4F27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  <w:b w:val="0"/>
                            </w:rPr>
                          </w:pPr>
                          <w:r w:rsidRPr="00236DF6">
                            <w:rPr>
                              <w:b w:val="0"/>
                            </w:rPr>
                            <w:fldChar w:fldCharType="begin"/>
                          </w:r>
                          <w:r w:rsidRPr="00236DF6">
                            <w:rPr>
                              <w:rFonts w:ascii="Times New Roman" w:hAnsi="Times New Roman" w:cs="Times New Roman"/>
                              <w:b w:val="0"/>
                            </w:rPr>
                            <w:instrText xml:space="preserve"> PAGE \* MERGEFORMAT </w:instrText>
                          </w:r>
                          <w:r w:rsidRPr="00236DF6">
                            <w:rPr>
                              <w:b w:val="0"/>
                            </w:rPr>
                            <w:fldChar w:fldCharType="separate"/>
                          </w:r>
                          <w:r w:rsidR="000E450E" w:rsidRPr="000E450E">
                            <w:rPr>
                              <w:rStyle w:val="a6"/>
                              <w:rFonts w:ascii="Times New Roman" w:hAnsi="Times New Roman" w:cs="Times New Roman"/>
                              <w:bCs/>
                              <w:noProof/>
                            </w:rPr>
                            <w:t>3</w:t>
                          </w:r>
                          <w:r w:rsidRPr="00236DF6">
                            <w:rPr>
                              <w:rStyle w:val="a6"/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25pt;margin-top:27.8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yN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" filled="f" stroked="f">
              <v:textbox style="mso-fit-shape-to-text:t" inset="0,0,0,0">
                <w:txbxContent>
                  <w:p w:rsidR="009A7CF6" w:rsidRPr="00236DF6" w:rsidRDefault="000E4F27">
                    <w:pPr>
                      <w:pStyle w:val="a5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  <w:b w:val="0"/>
                      </w:rPr>
                    </w:pPr>
                    <w:r w:rsidRPr="00236DF6">
                      <w:rPr>
                        <w:b w:val="0"/>
                      </w:rPr>
                      <w:fldChar w:fldCharType="begin"/>
                    </w:r>
                    <w:r w:rsidRPr="00236DF6">
                      <w:rPr>
                        <w:rFonts w:ascii="Times New Roman" w:hAnsi="Times New Roman" w:cs="Times New Roman"/>
                        <w:b w:val="0"/>
                      </w:rPr>
                      <w:instrText xml:space="preserve"> PAGE \* MERGEFORMAT </w:instrText>
                    </w:r>
                    <w:r w:rsidRPr="00236DF6">
                      <w:rPr>
                        <w:b w:val="0"/>
                      </w:rPr>
                      <w:fldChar w:fldCharType="separate"/>
                    </w:r>
                    <w:r w:rsidR="000E450E" w:rsidRPr="000E450E">
                      <w:rPr>
                        <w:rStyle w:val="a6"/>
                        <w:rFonts w:ascii="Times New Roman" w:hAnsi="Times New Roman" w:cs="Times New Roman"/>
                        <w:bCs/>
                        <w:noProof/>
                      </w:rPr>
                      <w:t>3</w:t>
                    </w:r>
                    <w:r w:rsidRPr="00236DF6">
                      <w:rPr>
                        <w:rStyle w:val="a6"/>
                        <w:rFonts w:ascii="Times New Roman" w:hAnsi="Times New Roman" w:cs="Times New Roman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F6" w:rsidRDefault="00236DF6">
    <w:pPr>
      <w:pStyle w:val="a7"/>
    </w:pPr>
  </w:p>
  <w:p w:rsidR="00236DF6" w:rsidRDefault="00236D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0E9A"/>
    <w:multiLevelType w:val="multilevel"/>
    <w:tmpl w:val="C242F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F6"/>
    <w:rsid w:val="000E450E"/>
    <w:rsid w:val="000E4F27"/>
    <w:rsid w:val="001075EA"/>
    <w:rsid w:val="001427DB"/>
    <w:rsid w:val="0016773F"/>
    <w:rsid w:val="001725C5"/>
    <w:rsid w:val="001C3578"/>
    <w:rsid w:val="001C5399"/>
    <w:rsid w:val="001E7A73"/>
    <w:rsid w:val="00236DF6"/>
    <w:rsid w:val="002635E8"/>
    <w:rsid w:val="002E6268"/>
    <w:rsid w:val="00320CF7"/>
    <w:rsid w:val="00380070"/>
    <w:rsid w:val="003C5E29"/>
    <w:rsid w:val="003E046C"/>
    <w:rsid w:val="003E70BA"/>
    <w:rsid w:val="003F4A11"/>
    <w:rsid w:val="00453316"/>
    <w:rsid w:val="004A335B"/>
    <w:rsid w:val="004F7794"/>
    <w:rsid w:val="00570316"/>
    <w:rsid w:val="005E0700"/>
    <w:rsid w:val="005E6472"/>
    <w:rsid w:val="0062367F"/>
    <w:rsid w:val="0067230D"/>
    <w:rsid w:val="006B7F5A"/>
    <w:rsid w:val="0071630F"/>
    <w:rsid w:val="007C47E6"/>
    <w:rsid w:val="007E029F"/>
    <w:rsid w:val="008154F9"/>
    <w:rsid w:val="00832C07"/>
    <w:rsid w:val="008A6A19"/>
    <w:rsid w:val="0093778C"/>
    <w:rsid w:val="0095478E"/>
    <w:rsid w:val="009650A3"/>
    <w:rsid w:val="00970F41"/>
    <w:rsid w:val="009A7CF6"/>
    <w:rsid w:val="00A7417B"/>
    <w:rsid w:val="00A76140"/>
    <w:rsid w:val="00AD22FB"/>
    <w:rsid w:val="00AE0339"/>
    <w:rsid w:val="00BA7F6B"/>
    <w:rsid w:val="00BC643E"/>
    <w:rsid w:val="00C52477"/>
    <w:rsid w:val="00C75E4D"/>
    <w:rsid w:val="00D45247"/>
    <w:rsid w:val="00DA1CED"/>
    <w:rsid w:val="00DE6CC2"/>
    <w:rsid w:val="00E03069"/>
    <w:rsid w:val="00E145C3"/>
    <w:rsid w:val="00E178A5"/>
    <w:rsid w:val="00E85612"/>
    <w:rsid w:val="00EF2274"/>
    <w:rsid w:val="00E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C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C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A7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9A7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9A7CF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9A7CF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7CF6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9A7CF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</w:rPr>
  </w:style>
  <w:style w:type="paragraph" w:styleId="a7">
    <w:name w:val="header"/>
    <w:basedOn w:val="a"/>
    <w:link w:val="a8"/>
    <w:uiPriority w:val="99"/>
    <w:unhideWhenUsed/>
    <w:rsid w:val="00E856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5612"/>
    <w:rPr>
      <w:color w:val="000000"/>
    </w:rPr>
  </w:style>
  <w:style w:type="paragraph" w:styleId="a9">
    <w:name w:val="footer"/>
    <w:basedOn w:val="a"/>
    <w:link w:val="aa"/>
    <w:uiPriority w:val="99"/>
    <w:unhideWhenUsed/>
    <w:rsid w:val="00E856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6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C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C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A7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9A7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9A7CF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9A7CF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7CF6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9A7CF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</w:rPr>
  </w:style>
  <w:style w:type="paragraph" w:styleId="a7">
    <w:name w:val="header"/>
    <w:basedOn w:val="a"/>
    <w:link w:val="a8"/>
    <w:uiPriority w:val="99"/>
    <w:unhideWhenUsed/>
    <w:rsid w:val="00E856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5612"/>
    <w:rPr>
      <w:color w:val="000000"/>
    </w:rPr>
  </w:style>
  <w:style w:type="paragraph" w:styleId="a9">
    <w:name w:val="footer"/>
    <w:basedOn w:val="a"/>
    <w:link w:val="aa"/>
    <w:uiPriority w:val="99"/>
    <w:unhideWhenUsed/>
    <w:rsid w:val="00E856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6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proos@mail.belpak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Lisaveta Yanusik</dc:creator>
  <cp:lastModifiedBy>Yanusik Practicant</cp:lastModifiedBy>
  <cp:revision>2</cp:revision>
  <cp:lastPrinted>2018-11-21T14:29:00Z</cp:lastPrinted>
  <dcterms:created xsi:type="dcterms:W3CDTF">2020-03-30T07:45:00Z</dcterms:created>
  <dcterms:modified xsi:type="dcterms:W3CDTF">2020-03-30T07:45:00Z</dcterms:modified>
</cp:coreProperties>
</file>