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5989B">
      <w:pPr>
        <w:pStyle w:val="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Инвестиционное предложение по строительству металлообрабатывающего предприятия</w:t>
      </w:r>
    </w:p>
    <w:p w14:paraId="016CAD47">
      <w:pPr>
        <w:pStyle w:val="3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Цель проекта</w:t>
      </w:r>
    </w:p>
    <w:p w14:paraId="6B9D470E">
      <w:pPr>
        <w:pStyle w:val="9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Создание современного </w:t>
      </w:r>
      <w:r>
        <w:rPr>
          <w:rFonts w:hint="default" w:cs="Times New Roman"/>
          <w:lang w:val="ru-RU"/>
        </w:rPr>
        <w:t>производства металлообработки и изготовления изделий машиностроительного сегмента рынка</w:t>
      </w:r>
      <w:r>
        <w:rPr>
          <w:rFonts w:hint="default" w:ascii="Times New Roman" w:hAnsi="Times New Roman" w:cs="Times New Roman"/>
        </w:rPr>
        <w:t xml:space="preserve"> в</w:t>
      </w:r>
      <w:r>
        <w:rPr>
          <w:rFonts w:hint="default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>г. Гомел</w:t>
      </w:r>
      <w:r>
        <w:rPr>
          <w:rFonts w:hint="default" w:cs="Times New Roman"/>
          <w:lang w:val="ru-RU"/>
        </w:rPr>
        <w:t>е (</w:t>
      </w:r>
      <w:r>
        <w:rPr>
          <w:rFonts w:hint="default" w:ascii="Times New Roman" w:hAnsi="Times New Roman" w:cs="Times New Roman"/>
        </w:rPr>
        <w:t>Республика Беларусь</w:t>
      </w:r>
      <w:r>
        <w:rPr>
          <w:rFonts w:hint="default" w:cs="Times New Roman"/>
          <w:lang w:val="ru-RU"/>
        </w:rPr>
        <w:t>)</w:t>
      </w:r>
      <w:r>
        <w:rPr>
          <w:rFonts w:hint="default" w:ascii="Times New Roman" w:hAnsi="Times New Roman" w:cs="Times New Roman"/>
        </w:rPr>
        <w:t xml:space="preserve"> специализирующегося на производстве валов и шестерней для сельскохозяйственной, автомобильной и спецтехники. Проект направлен на удовлетворение внутреннего и экспортного спроса, создание рабочих мест и развитие машиностроительной отрасли региона.</w:t>
      </w:r>
    </w:p>
    <w:p w14:paraId="1142C82C">
      <w:pPr>
        <w:pStyle w:val="9"/>
        <w:widowControl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Описание проекта</w:t>
      </w:r>
    </w:p>
    <w:p w14:paraId="4BB672D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Производство полного цикла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работ по изготовлению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:</w:t>
      </w:r>
    </w:p>
    <w:p w14:paraId="0038D70D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420" w:leftChars="0" w:right="0" w:hanging="420" w:firstLineChars="0"/>
      </w:pPr>
      <w:r>
        <w:t xml:space="preserve">Шестерни по </w:t>
      </w:r>
      <w:r>
        <w:rPr>
          <w:lang w:val="ru-RU"/>
        </w:rPr>
        <w:t>о</w:t>
      </w:r>
      <w:r>
        <w:t xml:space="preserve">бразцам и </w:t>
      </w:r>
      <w:r>
        <w:rPr>
          <w:lang w:val="ru-RU"/>
        </w:rPr>
        <w:t>ч</w:t>
      </w:r>
      <w:r>
        <w:t>ертежам  для любой сельхозтехники и спецтехники, для редукторов, станков, промышленного, полиграфического и другого оборудования.</w:t>
      </w:r>
    </w:p>
    <w:p w14:paraId="26443AD4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420" w:leftChars="0" w:right="0" w:hanging="420" w:firstLineChars="0"/>
      </w:pPr>
      <w:r>
        <w:t>Звездочки для (ПР, ПВ, ПРА, НП, ТП) и ряда импортных роликовых цепей (А, В и других), так же звездочки для сельхоз техники, и техники ЖКХ.</w:t>
      </w:r>
    </w:p>
    <w:p w14:paraId="6C059FB4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420" w:leftChars="0" w:right="0" w:hanging="420" w:firstLineChars="0"/>
      </w:pPr>
      <w:r>
        <w:t xml:space="preserve">Шкивы, </w:t>
      </w:r>
      <w:r>
        <w:rPr>
          <w:lang w:val="ru-RU"/>
        </w:rPr>
        <w:t>м</w:t>
      </w:r>
      <w:r>
        <w:t xml:space="preserve">уфты, </w:t>
      </w:r>
      <w:r>
        <w:rPr>
          <w:lang w:val="ru-RU"/>
        </w:rPr>
        <w:t>в</w:t>
      </w:r>
      <w:r>
        <w:t xml:space="preserve">алы и другие </w:t>
      </w:r>
      <w:r>
        <w:rPr>
          <w:lang w:val="ru-RU"/>
        </w:rPr>
        <w:t>д</w:t>
      </w:r>
      <w:r>
        <w:t xml:space="preserve">еталей </w:t>
      </w:r>
      <w:r>
        <w:rPr>
          <w:lang w:val="ru-RU"/>
        </w:rPr>
        <w:t>м</w:t>
      </w:r>
      <w:r>
        <w:t xml:space="preserve">еханических </w:t>
      </w:r>
      <w:r>
        <w:rPr>
          <w:lang w:val="ru-RU"/>
        </w:rPr>
        <w:t>п</w:t>
      </w:r>
      <w:r>
        <w:t>ередач для предприятий различных отраслей промышленности.</w:t>
      </w:r>
    </w:p>
    <w:p w14:paraId="59E6BD11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420" w:leftChars="0" w:right="0" w:hanging="420" w:firstLineChars="0"/>
      </w:pPr>
      <w:r>
        <w:t xml:space="preserve">Пичтевые </w:t>
      </w:r>
      <w:r>
        <w:rPr>
          <w:lang w:val="ru-RU"/>
        </w:rPr>
        <w:t>ш</w:t>
      </w:r>
      <w:r>
        <w:t>естерни (в дюймовой системе по стандартам других стран) для флексографических печатных машин и другого импортного оборудования.</w:t>
      </w:r>
    </w:p>
    <w:p w14:paraId="1BB54178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З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убчаты</w:t>
      </w:r>
      <w:r>
        <w:rPr>
          <w:rFonts w:hint="default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колёс</w:t>
      </w:r>
      <w:r>
        <w:rPr>
          <w:rFonts w:hint="default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шлицевы</w:t>
      </w:r>
      <w:r>
        <w:rPr>
          <w:rFonts w:hint="default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вал</w:t>
      </w:r>
      <w:r>
        <w:rPr>
          <w:rFonts w:hint="default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ы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и прочи</w:t>
      </w:r>
      <w:r>
        <w:rPr>
          <w:rFonts w:hint="default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элемент</w:t>
      </w:r>
      <w:r>
        <w:rPr>
          <w:rFonts w:hint="default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ы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зубчатых передач </w:t>
      </w:r>
      <w:r>
        <w:br w:type="textWrapping"/>
      </w:r>
    </w:p>
    <w:p w14:paraId="75DA40D2">
      <w:pPr>
        <w:pStyle w:val="9"/>
        <w:widowControl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Земельный участок 0.5523га находится в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постоянном пользовании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и расположен в южной части г.Гомеля,в промышленной зоне по адресу:ул.10лет Октября,1.</w:t>
      </w:r>
    </w:p>
    <w:p w14:paraId="4CB3D3F0">
      <w:pPr>
        <w:pStyle w:val="9"/>
        <w:widowControl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ru-RU"/>
        </w:rPr>
        <w:t>Общая площадь  здания  по проекту-1642м2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.В состав производственных площадей входит; цех металлообработки №1-482м2, цех металлообработки №2-463м2, склад сырья и готовой продукции-311,85м2 и прочие вспомогательные производственные помещения и помещения  административно- бытового корпуса.</w:t>
      </w:r>
    </w:p>
    <w:p w14:paraId="070F59D2">
      <w:pPr>
        <w:pStyle w:val="10"/>
        <w:shd w:val="clear" w:color="auto" w:fill="auto"/>
        <w:spacing w:line="276" w:lineRule="auto"/>
        <w:ind w:firstLine="708"/>
        <w:jc w:val="both"/>
        <w:rPr>
          <w:rFonts w:hint="default" w:ascii="Times New Roman" w:hAnsi="Times New Roman" w:cs="Times New Roman"/>
          <w:b/>
          <w:bCs/>
          <w:i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"/>
        </w:rPr>
        <w:t>Разработан и утверждён строительный проект, прошедший государственную экспертизу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.Заключение государственной экспертизы дочернего республиканского унитарного предприятия «Госстройэкспертиза по Гомельской области» от 20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марта 2024года № 31-40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/24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1F3B7E41">
      <w:pPr>
        <w:pStyle w:val="10"/>
        <w:shd w:val="clear" w:color="auto" w:fill="auto"/>
        <w:spacing w:line="276" w:lineRule="auto"/>
        <w:ind w:firstLine="708"/>
        <w:jc w:val="both"/>
        <w:rPr>
          <w:lang w:val="ru"/>
        </w:rPr>
      </w:pPr>
      <w:r>
        <w:rPr>
          <w:rFonts w:hint="default" w:ascii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На данный момент проведена работа по электроснабжению строительной площадки объекта. Установлена модульная бетонная КТП - 400кВТ производства ОАО «Минский электротехнический завод им. В.И. Козлова», Произведено  её подсоединение кабелем на 10 кВ к городской эл. сети от ТП-90 с согласованием работ филиалом «Гомельские электрические сети» и Гомельским межрайонным отделением филиала «Энергосбыт» РУП «Гомельэнерго». </w:t>
      </w:r>
    </w:p>
    <w:p w14:paraId="5D9661D3">
      <w:pPr>
        <w:pStyle w:val="9"/>
        <w:widowControl/>
        <w:rPr>
          <w:rFonts w:hint="default"/>
          <w:lang w:val="ru-RU"/>
        </w:rPr>
      </w:pPr>
      <w:r>
        <w:rPr>
          <w:lang w:val="ru"/>
        </w:rPr>
        <w:t>Получено разрешение на временное потребление 50 кВт на период строительства</w:t>
      </w:r>
      <w:r>
        <w:rPr>
          <w:rFonts w:hint="default"/>
          <w:lang w:val="ru-RU"/>
        </w:rPr>
        <w:t>.</w:t>
      </w:r>
    </w:p>
    <w:p w14:paraId="5E677D45">
      <w:pPr>
        <w:pStyle w:val="9"/>
        <w:widowControl/>
        <w:rPr>
          <w:rFonts w:hint="default"/>
          <w:lang w:val="ru-RU"/>
        </w:rPr>
      </w:pPr>
      <w:r>
        <w:rPr>
          <w:lang w:val="ru"/>
        </w:rPr>
        <w:t>Запроектировано подключение к городским коммуникациям</w:t>
      </w:r>
      <w:r>
        <w:rPr>
          <w:rFonts w:hint="default"/>
          <w:lang w:val="ru-RU"/>
        </w:rPr>
        <w:t>(вода,канализация, газ)</w:t>
      </w:r>
      <w:r>
        <w:rPr>
          <w:lang w:val="ru"/>
        </w:rPr>
        <w:t>, расположенным в непосредственной близости</w:t>
      </w:r>
      <w:r>
        <w:rPr>
          <w:rFonts w:hint="default"/>
          <w:lang w:val="ru-RU"/>
        </w:rPr>
        <w:t xml:space="preserve"> от объекта строительства.</w:t>
      </w:r>
    </w:p>
    <w:p w14:paraId="277A467A">
      <w:pPr>
        <w:pStyle w:val="9"/>
        <w:widowControl/>
        <w:rPr>
          <w:rFonts w:hint="default"/>
          <w:lang w:val="ru-RU"/>
        </w:rPr>
      </w:pPr>
      <w:r>
        <w:rPr>
          <w:lang w:val="ru"/>
        </w:rPr>
        <w:t>Этапы реализации</w:t>
      </w:r>
      <w:r>
        <w:rPr>
          <w:rFonts w:hint="default"/>
          <w:lang w:val="ru-RU"/>
        </w:rPr>
        <w:t xml:space="preserve"> проекта:</w:t>
      </w:r>
    </w:p>
    <w:p w14:paraId="4CD2B313">
      <w:pPr>
        <w:pStyle w:val="9"/>
        <w:widowControl/>
        <w:rPr>
          <w:lang w:val="ru"/>
        </w:rPr>
      </w:pPr>
      <w:r>
        <w:rPr>
          <w:lang w:val="ru"/>
        </w:rPr>
        <w:t>Подготовительный этап</w:t>
      </w:r>
      <w:r>
        <w:rPr>
          <w:rFonts w:hint="default"/>
          <w:lang w:val="ru-RU"/>
        </w:rPr>
        <w:t xml:space="preserve"> строительства</w:t>
      </w:r>
      <w:r>
        <w:rPr>
          <w:lang w:val="ru"/>
        </w:rPr>
        <w:t>: 2 месяца</w:t>
      </w:r>
    </w:p>
    <w:p w14:paraId="5A2DABFE">
      <w:pPr>
        <w:pStyle w:val="9"/>
        <w:widowControl/>
        <w:rPr>
          <w:lang w:val="ru"/>
        </w:rPr>
      </w:pPr>
      <w:r>
        <w:rPr>
          <w:lang w:val="ru"/>
        </w:rPr>
        <w:t>Основной этап строительства: 12 месяцев</w:t>
      </w:r>
    </w:p>
    <w:p w14:paraId="603E1BA7">
      <w:pPr>
        <w:pStyle w:val="9"/>
        <w:widowControl/>
        <w:rPr>
          <w:rFonts w:hint="default"/>
          <w:lang w:val="ru-RU"/>
        </w:rPr>
      </w:pPr>
      <w:r>
        <w:rPr>
          <w:lang w:val="ru"/>
        </w:rPr>
        <w:t xml:space="preserve">Общий нормативный срок </w:t>
      </w:r>
      <w:r>
        <w:rPr>
          <w:lang w:val="ru-RU"/>
        </w:rPr>
        <w:t>строительства</w:t>
      </w:r>
      <w:r>
        <w:rPr>
          <w:rFonts w:hint="default"/>
          <w:lang w:val="ru-RU"/>
        </w:rPr>
        <w:t xml:space="preserve"> объекта</w:t>
      </w:r>
      <w:r>
        <w:rPr>
          <w:lang w:val="ru"/>
        </w:rPr>
        <w:t>: 14 месяцев</w:t>
      </w:r>
      <w:r>
        <w:rPr>
          <w:rFonts w:hint="default"/>
          <w:lang w:val="ru-RU"/>
        </w:rPr>
        <w:t>.</w:t>
      </w:r>
    </w:p>
    <w:p w14:paraId="1C96A506">
      <w:pPr>
        <w:pStyle w:val="9"/>
        <w:widowControl/>
        <w:rPr>
          <w:rFonts w:hint="default"/>
          <w:lang w:val="ru-RU"/>
        </w:rPr>
      </w:pPr>
      <w:r>
        <w:rPr>
          <w:rFonts w:hint="default"/>
          <w:lang w:val="ru-RU"/>
        </w:rPr>
        <w:t>Параллельно со строительством ведение поставки необходимого оборудования.</w:t>
      </w:r>
    </w:p>
    <w:p w14:paraId="2AABA928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cs="Times New Roman"/>
          <w:lang w:val="ru-RU"/>
        </w:rPr>
        <w:t>Планируемая ч</w:t>
      </w:r>
      <w:r>
        <w:rPr>
          <w:rFonts w:hint="default" w:ascii="Times New Roman" w:hAnsi="Times New Roman" w:cs="Times New Roman"/>
        </w:rPr>
        <w:t>исленность персонала</w:t>
      </w:r>
      <w:r>
        <w:rPr>
          <w:rFonts w:hint="default" w:cs="Times New Roman"/>
          <w:lang w:val="ru-RU"/>
        </w:rPr>
        <w:t xml:space="preserve"> после ввода объекта в эксплуатацию</w:t>
      </w:r>
      <w:r>
        <w:rPr>
          <w:rFonts w:hint="default" w:ascii="Times New Roman" w:hAnsi="Times New Roman" w:cs="Times New Roman"/>
        </w:rPr>
        <w:t>: 33-47 человек</w:t>
      </w:r>
    </w:p>
    <w:p w14:paraId="24C1BEB6">
      <w:pPr>
        <w:pStyle w:val="3"/>
        <w:keepNext w:val="0"/>
        <w:keepLines w:val="0"/>
        <w:widowControl/>
        <w:suppressLineNumbers w:val="0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Сведения об инициаторе проекта</w:t>
      </w:r>
    </w:p>
    <w:p w14:paraId="26FBC816">
      <w:pPr>
        <w:numPr>
          <w:ilvl w:val="0"/>
          <w:numId w:val="3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Полное наименование организации: Общество с ограниченной ответственностью «ЭРИДАН»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  <w:t xml:space="preserve">УНП 40039938 </w:t>
      </w:r>
    </w:p>
    <w:p w14:paraId="3F3CA3CE">
      <w:pPr>
        <w:numPr>
          <w:ilvl w:val="0"/>
          <w:numId w:val="3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Дата регистрации:28.04.1993 №234 </w:t>
      </w:r>
    </w:p>
    <w:p w14:paraId="4541A7D1">
      <w:pPr>
        <w:numPr>
          <w:ilvl w:val="0"/>
          <w:numId w:val="3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Распределение уставного фонда в долях,%: физические лица-100%</w:t>
      </w:r>
    </w:p>
    <w:p w14:paraId="2B9B58F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 рынка</w:t>
      </w:r>
    </w:p>
    <w:p w14:paraId="4BF0311E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Внутренний рынок Республики Беларусь: сельскохозяйственная техника, автомобилестроение, спецтехника</w:t>
      </w:r>
      <w:r>
        <w:rPr>
          <w:rFonts w:hint="default" w:cs="Times New Roman"/>
          <w:lang w:val="ru-RU"/>
        </w:rPr>
        <w:t xml:space="preserve"> и прочее.</w:t>
      </w:r>
    </w:p>
    <w:p w14:paraId="2BC7C1D6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Экспортные рынки: Россия, страны СНГ, Европейский союз,</w:t>
      </w:r>
      <w:r>
        <w:rPr>
          <w:rFonts w:hint="default" w:cs="Times New Roman"/>
          <w:lang w:val="ru-RU"/>
        </w:rPr>
        <w:t xml:space="preserve"> постсоветские страны </w:t>
      </w:r>
    </w:p>
    <w:p w14:paraId="4D63EFB0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Средняя цена </w:t>
      </w:r>
      <w:r>
        <w:rPr>
          <w:rFonts w:hint="default" w:cs="Times New Roman"/>
          <w:lang w:val="ru-RU"/>
        </w:rPr>
        <w:t xml:space="preserve"> основных видов </w:t>
      </w:r>
      <w:r>
        <w:rPr>
          <w:rFonts w:hint="default" w:ascii="Times New Roman" w:hAnsi="Times New Roman" w:cs="Times New Roman"/>
        </w:rPr>
        <w:t>продукции: валы — 50-150 USD, шестерни — 70-200 USD</w:t>
      </w:r>
    </w:p>
    <w:p w14:paraId="6F634EC0">
      <w:pPr>
        <w:pStyle w:val="9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Конкурентные преимущества: государственная поддержка, развитая инфраструктура, возможность масштабирования</w:t>
      </w:r>
    </w:p>
    <w:p w14:paraId="1F884B64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Оборудование и технологии</w:t>
      </w:r>
    </w:p>
    <w:p w14:paraId="5604CD1F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Комплект станков для полного цикла производства (13 единиц): токарные, фрезерные, шлифовальные, зубофрезерные, зубошлифовальные, зубодолбежные</w:t>
      </w:r>
    </w:p>
    <w:p w14:paraId="7099D27D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Варианты закупки оборудования: мировые производители, китайские и российские аналоги</w:t>
      </w:r>
    </w:p>
    <w:p w14:paraId="54C9A4F6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</w:rPr>
        <w:t>Ориентировочная стоимость оборудования</w:t>
      </w:r>
      <w:r>
        <w:rPr>
          <w:rFonts w:hint="default" w:ascii="Times New Roman" w:hAnsi="Times New Roman" w:cs="Times New Roman"/>
          <w:lang w:val="ru-RU"/>
        </w:rPr>
        <w:t>:</w:t>
      </w:r>
      <w:bookmarkStart w:id="0" w:name="_GoBack"/>
      <w:bookmarkEnd w:id="0"/>
    </w:p>
    <w:p w14:paraId="311A79C7">
      <w:pPr>
        <w:pStyle w:val="9"/>
        <w:keepNext w:val="0"/>
        <w:keepLines w:val="0"/>
        <w:widowControl/>
        <w:numPr>
          <w:ilvl w:val="0"/>
          <w:numId w:val="4"/>
        </w:numPr>
        <w:suppressLineNumbers w:val="0"/>
        <w:ind w:left="425" w:leftChars="0" w:hanging="425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Мировые производители: 850 000 - 2 070 000 USD</w:t>
      </w:r>
    </w:p>
    <w:p w14:paraId="37C2687D">
      <w:pPr>
        <w:pStyle w:val="9"/>
        <w:keepNext w:val="0"/>
        <w:keepLines w:val="0"/>
        <w:widowControl/>
        <w:numPr>
          <w:ilvl w:val="0"/>
          <w:numId w:val="4"/>
        </w:numPr>
        <w:suppressLineNumbers w:val="0"/>
        <w:ind w:left="425" w:leftChars="0" w:hanging="425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Китайские аналоги: 405 000 - 1 250 000 USD</w:t>
      </w:r>
    </w:p>
    <w:p w14:paraId="54217B65">
      <w:pPr>
        <w:pStyle w:val="9"/>
        <w:keepNext w:val="0"/>
        <w:keepLines w:val="0"/>
        <w:widowControl/>
        <w:numPr>
          <w:ilvl w:val="0"/>
          <w:numId w:val="4"/>
        </w:numPr>
        <w:suppressLineNumbers w:val="0"/>
        <w:ind w:left="425" w:leftChars="0" w:hanging="425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Российские аналоги: 505 000 - 1 460 000 USD</w:t>
      </w:r>
    </w:p>
    <w:p w14:paraId="233A6294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В</w:t>
      </w:r>
      <w:r>
        <w:rPr>
          <w:rFonts w:hint="default" w:ascii="Times New Roman" w:hAnsi="Times New Roman" w:cs="Times New Roman"/>
        </w:rPr>
        <w:t xml:space="preserve">ыбор оборудования </w:t>
      </w:r>
      <w:r>
        <w:rPr>
          <w:rFonts w:hint="default" w:ascii="Times New Roman" w:hAnsi="Times New Roman" w:cs="Times New Roman"/>
          <w:lang w:val="ru-RU"/>
        </w:rPr>
        <w:t xml:space="preserve"> будет производиться </w:t>
      </w:r>
      <w:r>
        <w:rPr>
          <w:rFonts w:hint="default" w:ascii="Times New Roman" w:hAnsi="Times New Roman" w:cs="Times New Roman"/>
        </w:rPr>
        <w:t>с учетом баланса цены, качества и сервисной поддержки</w:t>
      </w:r>
    </w:p>
    <w:p w14:paraId="77CFD5B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Производственные мощности и персонал</w:t>
      </w:r>
    </w:p>
    <w:p w14:paraId="0C1E79B0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Расстановка оборудования с учетом технологических зон</w:t>
      </w:r>
    </w:p>
    <w:p w14:paraId="7FE102D7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Общая площадь :</w:t>
      </w:r>
      <w:r>
        <w:rPr>
          <w:rFonts w:hint="default" w:cs="Times New Roman"/>
          <w:lang w:val="ru-RU"/>
        </w:rPr>
        <w:t>1642</w:t>
      </w:r>
      <w:r>
        <w:rPr>
          <w:rFonts w:hint="default" w:ascii="Times New Roman" w:hAnsi="Times New Roman" w:cs="Times New Roman"/>
        </w:rPr>
        <w:t xml:space="preserve"> м²</w:t>
      </w:r>
    </w:p>
    <w:p w14:paraId="1D13A4A5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Персонал: операторы станков (15-20), технический персонал (5-7), инженеры (3-5), складские работники (3-4), административный и обслуживающий персонал (7-11)</w:t>
      </w:r>
    </w:p>
    <w:p w14:paraId="1B8C084A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Финансовый план</w:t>
      </w:r>
    </w:p>
    <w:p w14:paraId="601C1E22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Инвестиции</w:t>
      </w:r>
    </w:p>
    <w:p w14:paraId="2DF0AFC9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Строительство и инфраструктура</w:t>
      </w:r>
      <w:r>
        <w:rPr>
          <w:rFonts w:hint="default" w:ascii="Times New Roman" w:hAnsi="Times New Roman" w:cs="Times New Roman"/>
          <w:lang w:val="ru-RU"/>
        </w:rPr>
        <w:t xml:space="preserve"> -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</w:rPr>
        <w:t>ктуализированная сметная стоимость на 1 октября 2025 года составляет 5 509,504 тыс. руб.</w:t>
      </w:r>
      <w:r>
        <w:rPr>
          <w:rFonts w:hint="default" w:ascii="Times New Roman" w:hAnsi="Times New Roman" w:cs="Times New Roman"/>
        </w:rPr>
        <w:t xml:space="preserve"> </w:t>
      </w:r>
    </w:p>
    <w:p w14:paraId="46EE3196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Закупка оборудования (в зависимости от выбора):</w:t>
      </w:r>
    </w:p>
    <w:p w14:paraId="2E12572E">
      <w:pPr>
        <w:pStyle w:val="9"/>
        <w:keepNext w:val="0"/>
        <w:keepLines w:val="0"/>
        <w:widowControl/>
        <w:numPr>
          <w:ilvl w:val="0"/>
          <w:numId w:val="5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Мировые производители: 850 000 - 2 070 000 USD</w:t>
      </w:r>
    </w:p>
    <w:p w14:paraId="23CDBDBD">
      <w:pPr>
        <w:pStyle w:val="9"/>
        <w:keepNext w:val="0"/>
        <w:keepLines w:val="0"/>
        <w:widowControl/>
        <w:numPr>
          <w:ilvl w:val="0"/>
          <w:numId w:val="5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Китайские аналоги: 405 000 - 1 250 000 USD</w:t>
      </w:r>
    </w:p>
    <w:p w14:paraId="5578EE95">
      <w:pPr>
        <w:pStyle w:val="9"/>
        <w:keepNext w:val="0"/>
        <w:keepLines w:val="0"/>
        <w:widowControl/>
        <w:numPr>
          <w:ilvl w:val="0"/>
          <w:numId w:val="5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Российские аналоги: 505 000 - 1 460 000 USD</w:t>
      </w:r>
    </w:p>
    <w:p w14:paraId="67C6177B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Прочие затраты (подключение, обучение, оборотные средства): около 500 000 USD</w:t>
      </w:r>
    </w:p>
    <w:p w14:paraId="58C2131D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Доходы и окупаемость</w:t>
      </w:r>
    </w:p>
    <w:tbl>
      <w:tblPr>
        <w:tblStyle w:val="7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43"/>
        <w:gridCol w:w="4889"/>
      </w:tblGrid>
      <w:tr w14:paraId="7810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466FD6B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2FAD0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Значение</w:t>
            </w:r>
          </w:p>
        </w:tc>
      </w:tr>
      <w:tr w14:paraId="6351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7A29C1D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Средняя цена продукции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3A27B6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Валы — 50-150 USD, шестерни — 70-200 USD</w:t>
            </w:r>
          </w:p>
        </w:tc>
      </w:tr>
      <w:tr w14:paraId="7921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827131C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Планируемый объем производства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D18E4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10 000 - 15 000 изделий в год</w:t>
            </w:r>
          </w:p>
        </w:tc>
      </w:tr>
      <w:tr w14:paraId="6205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C4361A5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Годовой доход (ориентировочно)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9F9E5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1 000 000 - 2 000 000 USD</w:t>
            </w:r>
          </w:p>
        </w:tc>
      </w:tr>
      <w:tr w14:paraId="556A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A61361B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Операционные расходы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6D6E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80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69BB3A9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Зарплата персонала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40EEF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около 700 000 BYN в год (~280 000 USD)</w:t>
            </w:r>
          </w:p>
        </w:tc>
      </w:tr>
      <w:tr w14:paraId="1F2C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5E657F0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Материалы и комплектующие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AABDC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400 000 - 600 000 USD в год</w:t>
            </w:r>
          </w:p>
        </w:tc>
      </w:tr>
      <w:tr w14:paraId="590C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65114CB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Энергозатраты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4DCAC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100 000 - 150 000 USD в год</w:t>
            </w:r>
          </w:p>
        </w:tc>
      </w:tr>
    </w:tbl>
    <w:p w14:paraId="654020C2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Пример расчета окупаемости (на среднем уровне):</w:t>
      </w:r>
    </w:p>
    <w:tbl>
      <w:tblPr>
        <w:tblStyle w:val="7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1"/>
        <w:gridCol w:w="1501"/>
      </w:tblGrid>
      <w:tr w14:paraId="7F48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456" w:type="dxa"/>
            <w:shd w:val="clear" w:color="auto" w:fill="auto"/>
            <w:vAlign w:val="center"/>
          </w:tcPr>
          <w:p w14:paraId="5823E5A7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Статья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79A3179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Сумма (USD)</w:t>
            </w:r>
          </w:p>
        </w:tc>
      </w:tr>
      <w:tr w14:paraId="0CFF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456" w:type="dxa"/>
            <w:shd w:val="clear" w:color="auto" w:fill="auto"/>
            <w:vAlign w:val="center"/>
          </w:tcPr>
          <w:p w14:paraId="57A8B913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Строительство и инфраструктура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B494DDD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~2 000 000</w:t>
            </w:r>
          </w:p>
        </w:tc>
      </w:tr>
      <w:tr w14:paraId="6E64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456" w:type="dxa"/>
            <w:shd w:val="clear" w:color="auto" w:fill="auto"/>
            <w:vAlign w:val="center"/>
          </w:tcPr>
          <w:p w14:paraId="5AD0C532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Оборудование (средний уровень)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87DD04E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1 200 000</w:t>
            </w:r>
          </w:p>
        </w:tc>
      </w:tr>
      <w:tr w14:paraId="0440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456" w:type="dxa"/>
            <w:shd w:val="clear" w:color="auto" w:fill="auto"/>
            <w:vAlign w:val="center"/>
          </w:tcPr>
          <w:p w14:paraId="034DB968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Прочие затраты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BDFBF40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500 000</w:t>
            </w:r>
          </w:p>
        </w:tc>
      </w:tr>
      <w:tr w14:paraId="09CF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456" w:type="dxa"/>
            <w:shd w:val="clear" w:color="auto" w:fill="auto"/>
            <w:vAlign w:val="center"/>
          </w:tcPr>
          <w:p w14:paraId="72156E8F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Style w:val="8"/>
                <w:rFonts w:hint="default" w:ascii="Times New Roman" w:hAnsi="Times New Roman" w:cs="Times New Roman"/>
              </w:rPr>
              <w:t>Итого инвестиций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3FE701C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Style w:val="8"/>
                <w:rFonts w:hint="default" w:ascii="Times New Roman" w:hAnsi="Times New Roman" w:cs="Times New Roman"/>
              </w:rPr>
              <w:t>3 700 000</w:t>
            </w:r>
          </w:p>
        </w:tc>
      </w:tr>
      <w:tr w14:paraId="2113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456" w:type="dxa"/>
            <w:shd w:val="clear" w:color="auto" w:fill="auto"/>
            <w:vAlign w:val="center"/>
          </w:tcPr>
          <w:p w14:paraId="7F69A44D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Годовой доход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5D64555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1 500 000</w:t>
            </w:r>
          </w:p>
        </w:tc>
      </w:tr>
      <w:tr w14:paraId="6406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456" w:type="dxa"/>
            <w:shd w:val="clear" w:color="auto" w:fill="auto"/>
            <w:vAlign w:val="center"/>
          </w:tcPr>
          <w:p w14:paraId="7EB76DEA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Операционные расходы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5CF3E1F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1 030 000</w:t>
            </w:r>
          </w:p>
        </w:tc>
      </w:tr>
      <w:tr w14:paraId="64C2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456" w:type="dxa"/>
            <w:shd w:val="clear" w:color="auto" w:fill="auto"/>
            <w:vAlign w:val="center"/>
          </w:tcPr>
          <w:p w14:paraId="39FE480F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Style w:val="8"/>
                <w:rFonts w:hint="default" w:ascii="Times New Roman" w:hAnsi="Times New Roman" w:cs="Times New Roman"/>
              </w:rPr>
              <w:t>Чистая прибыль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6BF3F71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Style w:val="8"/>
                <w:rFonts w:hint="default" w:ascii="Times New Roman" w:hAnsi="Times New Roman" w:cs="Times New Roman"/>
              </w:rPr>
              <w:t>470 000</w:t>
            </w:r>
          </w:p>
        </w:tc>
      </w:tr>
      <w:tr w14:paraId="5ACC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456" w:type="dxa"/>
            <w:shd w:val="clear" w:color="auto" w:fill="auto"/>
            <w:vAlign w:val="center"/>
          </w:tcPr>
          <w:p w14:paraId="7450C079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Срок окупаемости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F158378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около 8 лет</w:t>
            </w:r>
          </w:p>
        </w:tc>
      </w:tr>
    </w:tbl>
    <w:p w14:paraId="3A05077B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Возможности для улучшения окупаемости:</w:t>
      </w:r>
    </w:p>
    <w:p w14:paraId="7638AB24">
      <w:pPr>
        <w:pStyle w:val="9"/>
        <w:keepNext w:val="0"/>
        <w:keepLines w:val="0"/>
        <w:widowControl/>
        <w:suppressLineNumbers w:val="0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Увеличение объема производства и продаж</w:t>
      </w:r>
    </w:p>
    <w:p w14:paraId="3EBA95B4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Оптимизация операционных расходов</w:t>
      </w:r>
    </w:p>
    <w:p w14:paraId="24E6F6C2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Расширение рынков сбыта</w:t>
      </w:r>
    </w:p>
    <w:p w14:paraId="1B273946">
      <w:pPr>
        <w:pStyle w:val="9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Внедрение инновационных технологий и повышение качества продукции</w:t>
      </w:r>
    </w:p>
    <w:p w14:paraId="261B95CA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Доходы и окупаемость проекта</w:t>
      </w:r>
    </w:p>
    <w:p w14:paraId="27D36CE6"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Ключевые финансовые показатели</w:t>
      </w:r>
    </w:p>
    <w:tbl>
      <w:tblPr>
        <w:tblStyle w:val="7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43"/>
        <w:gridCol w:w="4889"/>
      </w:tblGrid>
      <w:tr w14:paraId="4EF8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5173E32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59413B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Значение</w:t>
            </w:r>
          </w:p>
        </w:tc>
      </w:tr>
      <w:tr w14:paraId="6818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F38AF16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Средняя цена продукции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4263A2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Валы — 50-150 USD, шестерни — 70-200 USD</w:t>
            </w:r>
          </w:p>
        </w:tc>
      </w:tr>
      <w:tr w14:paraId="5C53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3A13391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Планируемый объем производства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B9FB7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10 000 - 15 000 изделий в год</w:t>
            </w:r>
          </w:p>
        </w:tc>
      </w:tr>
      <w:tr w14:paraId="6505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7367E4E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Годовой доход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666017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1 000 000 - 2 000 000 USD</w:t>
            </w:r>
          </w:p>
        </w:tc>
      </w:tr>
      <w:tr w14:paraId="3B0D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9643F6E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Операционные расходы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E299FF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1 030 000 USD</w:t>
            </w:r>
          </w:p>
        </w:tc>
      </w:tr>
      <w:tr w14:paraId="609F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14E7C4F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Чистая прибыль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5A570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470 000 USD</w:t>
            </w:r>
          </w:p>
        </w:tc>
      </w:tr>
      <w:tr w14:paraId="381F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DAB4C79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Срок окупаемости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E04BCB">
            <w:pPr>
              <w:pStyle w:val="9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около 8 лет</w:t>
            </w:r>
          </w:p>
        </w:tc>
      </w:tr>
    </w:tbl>
    <w:p w14:paraId="06CF011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Анализ рисков и меры по их снижению</w:t>
      </w:r>
    </w:p>
    <w:p w14:paraId="1A7BA9D9">
      <w:pPr>
        <w:pStyle w:val="9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Риски:</w:t>
      </w:r>
    </w:p>
    <w:p w14:paraId="7F2489DA">
      <w:pPr>
        <w:pStyle w:val="9"/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Колебания цен на сырье и материалы</w:t>
      </w:r>
    </w:p>
    <w:p w14:paraId="30C53046">
      <w:pPr>
        <w:pStyle w:val="9"/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Технические сбои и простои оборудования</w:t>
      </w:r>
    </w:p>
    <w:p w14:paraId="75A65FC2">
      <w:pPr>
        <w:pStyle w:val="9"/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Конкуренция на внутреннем и внешнем рынках</w:t>
      </w:r>
    </w:p>
    <w:p w14:paraId="3308BD93">
      <w:pPr>
        <w:pStyle w:val="9"/>
        <w:keepNext w:val="0"/>
        <w:keepLines w:val="0"/>
        <w:widowControl/>
        <w:numPr>
          <w:ilvl w:val="0"/>
          <w:numId w:val="6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</w:rPr>
        <w:t>Изменения в законодательстве и регуляторны</w:t>
      </w:r>
      <w:r>
        <w:rPr>
          <w:rFonts w:hint="default" w:ascii="Times New Roman" w:hAnsi="Times New Roman" w:cs="Times New Roman"/>
          <w:lang w:val="ru-RU"/>
        </w:rPr>
        <w:t>е</w:t>
      </w:r>
      <w:r>
        <w:rPr>
          <w:rFonts w:hint="default" w:ascii="Times New Roman" w:hAnsi="Times New Roman" w:cs="Times New Roman"/>
        </w:rPr>
        <w:t xml:space="preserve"> требовани</w:t>
      </w:r>
      <w:r>
        <w:rPr>
          <w:rFonts w:hint="default" w:ascii="Times New Roman" w:hAnsi="Times New Roman" w:cs="Times New Roman"/>
          <w:lang w:val="ru-RU"/>
        </w:rPr>
        <w:t>я</w:t>
      </w:r>
    </w:p>
    <w:p w14:paraId="53006DCE">
      <w:pPr>
        <w:pStyle w:val="9"/>
        <w:keepNext w:val="0"/>
        <w:keepLines w:val="0"/>
        <w:widowControl/>
        <w:numPr>
          <w:ilvl w:val="0"/>
          <w:numId w:val="7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Меры снижения:</w:t>
      </w:r>
    </w:p>
    <w:p w14:paraId="2E8E0EF7">
      <w:pPr>
        <w:pStyle w:val="9"/>
        <w:keepNext w:val="0"/>
        <w:keepLines w:val="0"/>
        <w:widowControl/>
        <w:numPr>
          <w:ilvl w:val="0"/>
          <w:numId w:val="7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Диверсификация поставщиков и контрактов</w:t>
      </w:r>
    </w:p>
    <w:p w14:paraId="51875041">
      <w:pPr>
        <w:pStyle w:val="9"/>
        <w:keepNext w:val="0"/>
        <w:keepLines w:val="0"/>
        <w:widowControl/>
        <w:numPr>
          <w:ilvl w:val="0"/>
          <w:numId w:val="7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Регулярное техническое обслуживание и обучение персонала</w:t>
      </w:r>
    </w:p>
    <w:p w14:paraId="73BDC118">
      <w:pPr>
        <w:pStyle w:val="9"/>
        <w:keepNext w:val="0"/>
        <w:keepLines w:val="0"/>
        <w:widowControl/>
        <w:numPr>
          <w:ilvl w:val="0"/>
          <w:numId w:val="7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Маркетинговая стратегия и расширение клиентской базы</w:t>
      </w:r>
    </w:p>
    <w:p w14:paraId="6EF49D15">
      <w:pPr>
        <w:pStyle w:val="9"/>
        <w:keepNext w:val="0"/>
        <w:keepLines w:val="0"/>
        <w:widowControl/>
        <w:numPr>
          <w:ilvl w:val="0"/>
          <w:numId w:val="7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Юридическое сопровождение и мониторинг нормативных изменений</w:t>
      </w:r>
    </w:p>
    <w:p w14:paraId="05A9AEC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Маркетинговая стратегия и продвижение продукции</w:t>
      </w:r>
    </w:p>
    <w:p w14:paraId="2C3CF640">
      <w:pPr>
        <w:pStyle w:val="9"/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Участие в отраслевых выставках и конференциях</w:t>
      </w:r>
    </w:p>
    <w:p w14:paraId="7C93B6BB">
      <w:pPr>
        <w:pStyle w:val="9"/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Разработка сайта и онлайн-продвижение</w:t>
      </w:r>
    </w:p>
    <w:p w14:paraId="692F9C15">
      <w:pPr>
        <w:pStyle w:val="9"/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Партнерство с крупными производителями сельхозтехники и автокомпонентов</w:t>
      </w:r>
    </w:p>
    <w:p w14:paraId="34DF58E5">
      <w:pPr>
        <w:pStyle w:val="9"/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Программа лояльности и сервисное обслуживание клиентов</w:t>
      </w:r>
    </w:p>
    <w:p w14:paraId="2DD08F82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t>План развития и масштабирования производства</w:t>
      </w:r>
    </w:p>
    <w:p w14:paraId="229BBA0D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Поэтапное увеличение производственных мощностей</w:t>
      </w:r>
    </w:p>
    <w:p w14:paraId="0A4F0250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Внедрение новых технологий и автоматизация процессов</w:t>
      </w:r>
    </w:p>
    <w:p w14:paraId="1015FE07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Расширение ассортимента продукции</w:t>
      </w:r>
    </w:p>
    <w:p w14:paraId="4D37F50A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Выход на новые рынки и экспортные направления</w:t>
      </w:r>
    </w:p>
    <w:p w14:paraId="33CCE3B4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Организационная структура и управление проектом</w:t>
      </w:r>
    </w:p>
    <w:p w14:paraId="57907AC5">
      <w:pPr>
        <w:pStyle w:val="9"/>
        <w:keepNext w:val="0"/>
        <w:keepLines w:val="0"/>
        <w:widowControl/>
        <w:numPr>
          <w:ilvl w:val="0"/>
          <w:numId w:val="10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Руководитель проекта</w:t>
      </w:r>
    </w:p>
    <w:p w14:paraId="74024CDD">
      <w:pPr>
        <w:pStyle w:val="9"/>
        <w:keepNext w:val="0"/>
        <w:keepLines w:val="0"/>
        <w:widowControl/>
        <w:numPr>
          <w:ilvl w:val="0"/>
          <w:numId w:val="10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Технический директор</w:t>
      </w:r>
    </w:p>
    <w:p w14:paraId="14FD4A6C">
      <w:pPr>
        <w:pStyle w:val="9"/>
        <w:keepNext w:val="0"/>
        <w:keepLines w:val="0"/>
        <w:widowControl/>
        <w:numPr>
          <w:ilvl w:val="0"/>
          <w:numId w:val="10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Менеджер по производству</w:t>
      </w:r>
    </w:p>
    <w:p w14:paraId="7BEE3C1C">
      <w:pPr>
        <w:pStyle w:val="9"/>
        <w:keepNext w:val="0"/>
        <w:keepLines w:val="0"/>
        <w:widowControl/>
        <w:numPr>
          <w:ilvl w:val="0"/>
          <w:numId w:val="10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Менеджер по продажам и маркетингу</w:t>
      </w:r>
    </w:p>
    <w:p w14:paraId="2A2B23E6">
      <w:pPr>
        <w:pStyle w:val="9"/>
        <w:keepNext w:val="0"/>
        <w:keepLines w:val="0"/>
        <w:widowControl/>
        <w:numPr>
          <w:ilvl w:val="0"/>
          <w:numId w:val="10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Финансовый менеджер</w:t>
      </w:r>
    </w:p>
    <w:p w14:paraId="518454E2">
      <w:pPr>
        <w:pStyle w:val="9"/>
        <w:keepNext w:val="0"/>
        <w:keepLines w:val="0"/>
        <w:widowControl/>
        <w:numPr>
          <w:ilvl w:val="0"/>
          <w:numId w:val="10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Отдел кадров и административная поддержка</w:t>
      </w:r>
    </w:p>
    <w:p w14:paraId="75D81EA1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Экологические и социальные аспекты проекта</w:t>
      </w:r>
    </w:p>
    <w:p w14:paraId="40E398D3">
      <w:pPr>
        <w:pStyle w:val="9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Соблюдение экологических норм и стандартов</w:t>
      </w:r>
    </w:p>
    <w:p w14:paraId="57813467">
      <w:pPr>
        <w:pStyle w:val="9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Минимизация отходов и энергопотребления</w:t>
      </w:r>
    </w:p>
    <w:p w14:paraId="5E8BABB9">
      <w:pPr>
        <w:pStyle w:val="9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Создание рабочих мест и повышение квалификации персонала</w:t>
      </w:r>
    </w:p>
    <w:p w14:paraId="7A104244">
      <w:pPr>
        <w:pStyle w:val="9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Вклад в развитие региона и социальную ответственность</w:t>
      </w:r>
    </w:p>
    <w:p w14:paraId="77AEAF69">
      <w:pPr>
        <w:pStyle w:val="9"/>
        <w:keepNext w:val="0"/>
        <w:keepLines w:val="0"/>
        <w:widowControl/>
        <w:numPr>
          <w:numId w:val="0"/>
        </w:numPr>
        <w:suppressLineNumbers w:val="0"/>
        <w:ind w:leftChars="0"/>
        <w:rPr>
          <w:rFonts w:hint="default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cs="Times New Roman"/>
          <w:b/>
          <w:bCs/>
          <w:i/>
          <w:iCs/>
          <w:sz w:val="28"/>
          <w:szCs w:val="28"/>
          <w:lang w:val="ru-RU"/>
        </w:rPr>
        <w:t>Варианты  участия инвестора в проекте:</w:t>
      </w:r>
    </w:p>
    <w:p w14:paraId="148833B5">
      <w:pPr>
        <w:pStyle w:val="9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 xml:space="preserve">Внесение вклада в уставный фонд предприятия; </w:t>
      </w:r>
    </w:p>
    <w:p w14:paraId="2C289DCA">
      <w:pPr>
        <w:pStyle w:val="9"/>
        <w:keepNext w:val="0"/>
        <w:keepLines w:val="0"/>
        <w:widowControl/>
        <w:numPr>
          <w:ilvl w:val="0"/>
          <w:numId w:val="11"/>
        </w:numPr>
        <w:suppressLineNumbers w:val="0"/>
        <w:ind w:left="420" w:leftChars="0" w:hanging="420" w:firstLineChars="0"/>
        <w:rPr>
          <w:rFonts w:hint="default" w:cs="Times New Roman"/>
          <w:lang w:val="ru-RU"/>
        </w:rPr>
      </w:pPr>
      <w:r>
        <w:rPr>
          <w:rFonts w:hint="default" w:cs="Times New Roman"/>
          <w:lang w:val="ru-RU"/>
        </w:rPr>
        <w:t>Приобретение предприятия как имущественного комплекса.</w:t>
      </w:r>
    </w:p>
    <w:p w14:paraId="3E61486E">
      <w:pPr>
        <w:pStyle w:val="9"/>
        <w:keepNext w:val="0"/>
        <w:keepLines w:val="0"/>
        <w:widowControl/>
        <w:numPr>
          <w:numId w:val="0"/>
        </w:numPr>
        <w:suppressLineNumbers w:val="0"/>
        <w:ind w:leftChars="0"/>
        <w:rPr>
          <w:rFonts w:hint="default" w:cs="Times New Roman"/>
          <w:b/>
          <w:bCs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Контактная информация ответственного на предприятии</w:t>
      </w:r>
    </w:p>
    <w:p w14:paraId="0A05882D">
      <w:pPr>
        <w:pStyle w:val="9"/>
        <w:keepNext w:val="0"/>
        <w:keepLines w:val="0"/>
        <w:widowControl/>
        <w:numPr>
          <w:numId w:val="0"/>
        </w:numPr>
        <w:suppressLineNumbers w:val="0"/>
        <w:ind w:leftChars="0"/>
        <w:rPr>
          <w:rFonts w:hint="default" w:cs="Times New Roman"/>
          <w:b/>
          <w:bCs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Ответственный исполнитель-директор Кишкурно Инна Николаевна</w:t>
      </w:r>
    </w:p>
    <w:p w14:paraId="74BDAA03">
      <w:pPr>
        <w:pStyle w:val="9"/>
        <w:keepNext w:val="0"/>
        <w:keepLines w:val="0"/>
        <w:widowControl/>
        <w:numPr>
          <w:numId w:val="0"/>
        </w:numPr>
        <w:suppressLineNumbers w:val="0"/>
        <w:ind w:leftChars="0"/>
        <w:rPr>
          <w:rFonts w:hint="default" w:cs="Times New Roman"/>
          <w:b/>
          <w:bCs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Телефон раб. +375 29 381 37 33</w:t>
      </w:r>
    </w:p>
    <w:p w14:paraId="7D593004">
      <w:pPr>
        <w:pStyle w:val="9"/>
        <w:keepNext w:val="0"/>
        <w:keepLines w:val="0"/>
        <w:widowControl/>
        <w:numPr>
          <w:numId w:val="0"/>
        </w:numPr>
        <w:suppressLineNumbers w:val="0"/>
        <w:ind w:leftChars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en-US"/>
        </w:rPr>
        <w:t>E-mail</w:t>
      </w:r>
      <w:r>
        <w:rPr>
          <w:rFonts w:hint="default" w:cs="Times New Roman"/>
          <w:b/>
          <w:bCs/>
          <w:sz w:val="28"/>
          <w:szCs w:val="28"/>
          <w:lang w:val="ru-RU"/>
        </w:rPr>
        <w:t>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Roboto" w:cs="Times New Roman"/>
          <w:b/>
          <w:bCs/>
          <w:i w:val="0"/>
          <w:iCs w:val="0"/>
          <w:caps w:val="0"/>
          <w:color w:val="1F1F1F"/>
          <w:spacing w:val="0"/>
          <w:sz w:val="28"/>
          <w:szCs w:val="28"/>
          <w:shd w:val="clear" w:fill="E9EEF6"/>
        </w:rPr>
        <w:t>innakishkurno@gmail.com</w:t>
      </w:r>
    </w:p>
    <w:p w14:paraId="6E13A23B">
      <w:pPr>
        <w:pStyle w:val="9"/>
        <w:keepNext w:val="0"/>
        <w:keepLines w:val="0"/>
        <w:widowControl/>
        <w:numPr>
          <w:numId w:val="0"/>
        </w:numPr>
        <w:suppressLineNumbers w:val="0"/>
        <w:ind w:leftChars="0"/>
        <w:rPr>
          <w:rFonts w:hint="default" w:cs="Times New Roman"/>
          <w:b/>
          <w:bCs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Дата составления инвестиционного предложения: октябрь 2025</w:t>
      </w:r>
    </w:p>
    <w:p w14:paraId="3F875B06">
      <w:pPr>
        <w:pStyle w:val="9"/>
        <w:keepNext w:val="0"/>
        <w:keepLines w:val="0"/>
        <w:widowControl/>
        <w:numPr>
          <w:numId w:val="0"/>
        </w:numPr>
        <w:suppressLineNumbers w:val="0"/>
        <w:ind w:leftChars="0"/>
        <w:rPr>
          <w:rFonts w:hint="default" w:cs="Times New Roman"/>
          <w:lang w:val="ru-RU"/>
        </w:rPr>
      </w:pPr>
    </w:p>
    <w:p w14:paraId="6EE6E32B">
      <w:pPr>
        <w:pStyle w:val="9"/>
        <w:keepNext w:val="0"/>
        <w:keepLines w:val="0"/>
        <w:widowControl/>
        <w:numPr>
          <w:numId w:val="0"/>
        </w:numPr>
        <w:suppressLineNumbers w:val="0"/>
        <w:ind w:leftChars="0"/>
        <w:rPr>
          <w:rFonts w:hint="default" w:cs="Times New Roman"/>
          <w:lang w:val="ru-RU"/>
        </w:rPr>
      </w:pPr>
    </w:p>
    <w:p w14:paraId="6191CB1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</w:rPr>
      </w:pPr>
    </w:p>
    <w:p w14:paraId="75595D41">
      <w:pPr>
        <w:rPr>
          <w:rFonts w:hint="default" w:ascii="Times New Roman" w:hAnsi="Times New Roman" w:cs="Times New Roman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59295"/>
    <w:multiLevelType w:val="singleLevel"/>
    <w:tmpl w:val="A135929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A27C55EA"/>
    <w:multiLevelType w:val="singleLevel"/>
    <w:tmpl w:val="A27C55E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A2CB2DED"/>
    <w:multiLevelType w:val="singleLevel"/>
    <w:tmpl w:val="A2CB2DE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BE4D76C8"/>
    <w:multiLevelType w:val="singleLevel"/>
    <w:tmpl w:val="BE4D76C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C64D0F9D"/>
    <w:multiLevelType w:val="singleLevel"/>
    <w:tmpl w:val="C64D0F9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DC9D4141"/>
    <w:multiLevelType w:val="singleLevel"/>
    <w:tmpl w:val="DC9D414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DDE9A0AD"/>
    <w:multiLevelType w:val="singleLevel"/>
    <w:tmpl w:val="DDE9A0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A40EA4A"/>
    <w:multiLevelType w:val="singleLevel"/>
    <w:tmpl w:val="EA40EA4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0FA86B90"/>
    <w:multiLevelType w:val="singleLevel"/>
    <w:tmpl w:val="0FA86B9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9">
    <w:nsid w:val="4E6E4DFA"/>
    <w:multiLevelType w:val="singleLevel"/>
    <w:tmpl w:val="4E6E4DF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0">
    <w:nsid w:val="7049D930"/>
    <w:multiLevelType w:val="singleLevel"/>
    <w:tmpl w:val="7049D93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4F2D"/>
    <w:rsid w:val="114427E6"/>
    <w:rsid w:val="3B2E71AE"/>
    <w:rsid w:val="455A134A"/>
    <w:rsid w:val="4A1B5234"/>
    <w:rsid w:val="5E100DEA"/>
    <w:rsid w:val="617D416D"/>
    <w:rsid w:val="6523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8">
    <w:name w:val="Strong"/>
    <w:basedOn w:val="6"/>
    <w:qFormat/>
    <w:uiPriority w:val="22"/>
    <w:rPr>
      <w:b/>
      <w:bCs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customStyle="1" w:styleId="10">
    <w:name w:val="Основной текст1"/>
    <w:basedOn w:val="1"/>
    <w:qFormat/>
    <w:uiPriority w:val="0"/>
    <w:pPr>
      <w:widowControl w:val="0"/>
      <w:shd w:val="clear" w:color="auto" w:fill="FFFFFF"/>
      <w:ind w:firstLine="400"/>
      <w:jc w:val="left"/>
    </w:pPr>
    <w:rPr>
      <w:rFonts w:eastAsia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2025-10-22T09:18:00Z</dcterms:created>
  <dc:creator>Inna</dc:creator>
  <cp:lastModifiedBy>Inna</cp:lastModifiedBy>
  <cp:lastPrinted>2025-10-22T12:25:24Z</cp:lastPrinted>
  <dcterms:modified xsi:type="dcterms:W3CDTF">2025-10-22T12:27:19Z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0BE4FEB4BFC34B259E21F3C4A545EB63_12</vt:lpwstr>
  </property>
</Properties>
</file>